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1830" w14:textId="29942500" w:rsidR="00AC30E5" w:rsidRDefault="00AC30E5" w:rsidP="00AC30E5">
      <w:pPr>
        <w:jc w:val="center"/>
        <w:rPr>
          <w:rFonts w:ascii="Times New Roman" w:hAnsi="Times New Roman" w:cs="Times New Roman"/>
          <w:b/>
          <w:sz w:val="24"/>
          <w:szCs w:val="24"/>
        </w:rPr>
      </w:pPr>
    </w:p>
    <w:p w14:paraId="2B26C048" w14:textId="77777777" w:rsidR="00AC30E5" w:rsidRDefault="00AC30E5" w:rsidP="00AC30E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Mokantiems už studijas gydytojams rezidentams – galimybė atgauti studijų mokestį ir gauti garantuotą darbo vietą </w:t>
      </w:r>
      <w:r>
        <w:rPr>
          <w:rFonts w:ascii="Times New Roman" w:hAnsi="Times New Roman" w:cs="Times New Roman"/>
          <w:b/>
          <w:bCs/>
          <w:sz w:val="24"/>
          <w:szCs w:val="24"/>
        </w:rPr>
        <w:br/>
      </w:r>
    </w:p>
    <w:p w14:paraId="08AB51A4" w14:textId="77777777" w:rsidR="00AC30E5" w:rsidRDefault="00AC30E5" w:rsidP="00AC30E5">
      <w:pPr>
        <w:spacing w:after="0" w:line="240" w:lineRule="auto"/>
        <w:jc w:val="both"/>
        <w:rPr>
          <w:rFonts w:ascii="Times New Roman" w:hAnsi="Times New Roman" w:cs="Times New Roman"/>
          <w:sz w:val="24"/>
          <w:szCs w:val="24"/>
        </w:rPr>
      </w:pPr>
      <w:bookmarkStart w:id="0" w:name="_Hlk83993092"/>
      <w:r>
        <w:rPr>
          <w:rFonts w:ascii="Times New Roman" w:hAnsi="Times New Roman" w:cs="Times New Roman"/>
          <w:b/>
          <w:bCs/>
          <w:sz w:val="24"/>
          <w:szCs w:val="24"/>
        </w:rPr>
        <w:t>Sveikatos apsaugos ministerija tęsia projektą ,,Specialistų pritraukimas sveikatos netolygumams mažinti“ ir kviečia suinteresuotas šalis – gydytojus rezidentus, studijuojančius ne valstybės finansuojamose vietose (pradėjusius studijuoti ne anksčiau kaip 2014 m. (įskaitant ir baigusiuosius), ir rezidentūrą baigsiančiuosius 2023 m., taip pat savivaldybes ir sveikatos priežiūros įstaigas jame dalyvauti.</w:t>
      </w:r>
      <w:r>
        <w:rPr>
          <w:rFonts w:ascii="Times New Roman" w:hAnsi="Times New Roman" w:cs="Times New Roman"/>
          <w:sz w:val="24"/>
          <w:szCs w:val="24"/>
        </w:rPr>
        <w:t xml:space="preserve"> </w:t>
      </w:r>
    </w:p>
    <w:bookmarkEnd w:id="0"/>
    <w:p w14:paraId="2F67BEFF" w14:textId="77777777" w:rsidR="00AC30E5" w:rsidRDefault="00AC30E5" w:rsidP="00AC30E5">
      <w:pPr>
        <w:spacing w:after="0" w:line="240" w:lineRule="auto"/>
        <w:jc w:val="both"/>
        <w:rPr>
          <w:rFonts w:ascii="Times New Roman" w:hAnsi="Times New Roman" w:cs="Times New Roman"/>
          <w:b/>
          <w:bCs/>
          <w:sz w:val="24"/>
          <w:szCs w:val="24"/>
        </w:rPr>
      </w:pPr>
    </w:p>
    <w:p w14:paraId="3A16FBE0" w14:textId="77777777" w:rsidR="00AC30E5" w:rsidRDefault="00AC30E5" w:rsidP="00AC3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Projekto tikslas – sukuriant patrauklias darbo sąlygas regiono gydymo įstaigose įdarbinti trūkstamų specialybių gydytojus ir taip pagerinti sveikatos priežiūros kokybę, didinti sveikatos paslaugų prieinamumą gyventojams. </w:t>
      </w:r>
    </w:p>
    <w:p w14:paraId="1EC9A5E8" w14:textId="77777777" w:rsidR="00AC30E5" w:rsidRDefault="00AC30E5" w:rsidP="00AC30E5">
      <w:pPr>
        <w:spacing w:after="0" w:line="240" w:lineRule="auto"/>
        <w:jc w:val="both"/>
        <w:rPr>
          <w:rFonts w:ascii="Times New Roman" w:hAnsi="Times New Roman" w:cs="Times New Roman"/>
          <w:sz w:val="24"/>
          <w:szCs w:val="24"/>
        </w:rPr>
      </w:pPr>
    </w:p>
    <w:p w14:paraId="38EE6D7A" w14:textId="77777777" w:rsidR="00AC30E5" w:rsidRDefault="00AC30E5" w:rsidP="00AC3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Projekte dalyvausiančių gydytojų rezidentų studijos 80 procentų būtų  apmokamos Europos Sąjungos lėšomis, kitą dalį, 20 procentų, finansuoja savivaldybės ar sveikatos priežiūros įstaigos. Numatoma būsimiems specialistams finansuoti gydytojo rezidento studijų įmokas arba gydytojo rezidento studijų sutartyje nurodytą studijų kainą, kuri sudaro 5276,00 Eur, likusią studijų įmokų dalį finansuotų savivaldybė arba sveikatos priežiūros įstaiga.</w:t>
      </w:r>
    </w:p>
    <w:p w14:paraId="2DEAC401" w14:textId="77777777" w:rsidR="00AC30E5" w:rsidRDefault="00AC30E5" w:rsidP="00AC30E5">
      <w:pPr>
        <w:spacing w:after="0" w:line="240" w:lineRule="auto"/>
        <w:jc w:val="both"/>
        <w:rPr>
          <w:rFonts w:ascii="Times New Roman" w:hAnsi="Times New Roman" w:cs="Times New Roman"/>
          <w:sz w:val="24"/>
          <w:szCs w:val="24"/>
        </w:rPr>
      </w:pPr>
    </w:p>
    <w:p w14:paraId="226E164F" w14:textId="77777777" w:rsidR="00AC30E5" w:rsidRDefault="00AC30E5" w:rsidP="00AC30E5">
      <w:pPr>
        <w:pStyle w:val="Default"/>
        <w:jc w:val="both"/>
      </w:pPr>
      <w:r>
        <w:t xml:space="preserve">Su rezidentu bus pasirašoma bendradarbiavimo sutartis. Dėl dalyvavimo projekte kviečiame kreiptis iki 2023 m. sausio 1 dienos. Daugiau informacijos suteiks Sveikatos apsaugos ministerijos Asmens sveikatos departamento Pirminės sveikatos priežiūros ir slaugos skyrius vyr. specialistė Virginija </w:t>
      </w:r>
      <w:proofErr w:type="spellStart"/>
      <w:r>
        <w:t>Žulienė</w:t>
      </w:r>
      <w:proofErr w:type="spellEnd"/>
      <w:r>
        <w:t xml:space="preserve">  tel. 8 5 266 1434, el. p. </w:t>
      </w:r>
      <w:hyperlink r:id="rId4" w:history="1">
        <w:r>
          <w:rPr>
            <w:rStyle w:val="Hipersaitas"/>
          </w:rPr>
          <w:t>virginija.zuliene@sam.lt</w:t>
        </w:r>
      </w:hyperlink>
      <w:r>
        <w:t xml:space="preserve">. </w:t>
      </w:r>
    </w:p>
    <w:p w14:paraId="745A9429" w14:textId="77777777" w:rsidR="00AC30E5" w:rsidRDefault="00AC30E5" w:rsidP="00AC30E5">
      <w:pPr>
        <w:pStyle w:val="Default"/>
        <w:jc w:val="both"/>
      </w:pPr>
    </w:p>
    <w:p w14:paraId="51F2E354" w14:textId="77777777" w:rsidR="00AC30E5" w:rsidRDefault="00AC30E5" w:rsidP="00AC30E5">
      <w:pPr>
        <w:pStyle w:val="Default"/>
        <w:jc w:val="both"/>
      </w:pPr>
    </w:p>
    <w:p w14:paraId="6E07DFDC" w14:textId="77777777" w:rsidR="00AC30E5" w:rsidRDefault="00AC30E5" w:rsidP="00AC30E5">
      <w:pPr>
        <w:jc w:val="both"/>
        <w:rPr>
          <w:rFonts w:ascii="Times New Roman" w:hAnsi="Times New Roman" w:cs="Times New Roman"/>
          <w:b/>
          <w:sz w:val="24"/>
          <w:szCs w:val="24"/>
        </w:rPr>
      </w:pPr>
      <w:r>
        <w:rPr>
          <w:rFonts w:ascii="Times New Roman" w:hAnsi="Times New Roman" w:cs="Times New Roman"/>
          <w:b/>
          <w:sz w:val="24"/>
          <w:szCs w:val="24"/>
        </w:rPr>
        <w:t xml:space="preserve">Tikslinės teritorijos ir trūkstamų specializacijų darbo vietos:  </w:t>
      </w:r>
    </w:p>
    <w:p w14:paraId="3F23ECAA" w14:textId="77777777" w:rsidR="00AC30E5" w:rsidRDefault="00AC30E5" w:rsidP="00AC30E5">
      <w:pPr>
        <w:jc w:val="both"/>
        <w:rPr>
          <w:rFonts w:ascii="Times New Roman" w:hAnsi="Times New Roman" w:cs="Times New Roman"/>
          <w:sz w:val="24"/>
          <w:szCs w:val="24"/>
        </w:rPr>
      </w:pPr>
      <w:r>
        <w:rPr>
          <w:rFonts w:ascii="Times New Roman" w:hAnsi="Times New Roman" w:cs="Times New Roman"/>
          <w:sz w:val="24"/>
          <w:szCs w:val="24"/>
        </w:rPr>
        <w:t>Šeimos gydytojų rezidentūros studijos finansuojamos visos Lietuvos savivaldybių sveikatos priežiūros specialistams.</w:t>
      </w:r>
      <w:r>
        <w:rPr>
          <w:rFonts w:ascii="Times New Roman" w:hAnsi="Times New Roman" w:cs="Times New Roman"/>
          <w:sz w:val="24"/>
          <w:szCs w:val="24"/>
          <w:lang w:eastAsia="lt-LT"/>
        </w:rPr>
        <w:t xml:space="preserve"> </w:t>
      </w:r>
    </w:p>
    <w:p w14:paraId="603B0568" w14:textId="77777777" w:rsidR="00AC30E5" w:rsidRDefault="00AC30E5" w:rsidP="00AC30E5">
      <w:pPr>
        <w:jc w:val="both"/>
        <w:rPr>
          <w:rFonts w:ascii="Times New Roman" w:hAnsi="Times New Roman" w:cs="Times New Roman"/>
          <w:sz w:val="24"/>
          <w:szCs w:val="24"/>
        </w:rPr>
      </w:pPr>
      <w:r>
        <w:rPr>
          <w:rFonts w:ascii="Times New Roman" w:hAnsi="Times New Roman" w:cs="Times New Roman"/>
          <w:sz w:val="24"/>
          <w:szCs w:val="24"/>
        </w:rPr>
        <w:t>Gydytojų  kardiologų rezidentūros studijos finansuojamos šioms sveikatos priežiūros įstaigoms – N. Akmenės ligoninė, Alytaus apskrities S. Kudirkos ligoninė, Anykščių ligoninė, Joniškio ligoninė, Kalvarijos ligoninė, Lazdijų ligoninė, Molėtų ligoninė, Pasvalio ligoninė, Pakruojo ligoninė, Radviliškio ligoninė, Raseinių ligoninė, Rokiškio ligoninė, Šalčininkų ligoninė, Šakių ligoninė, Švenčionių ligoninė, Trakų ligoninė, Ukmergės ligoninė, Varėnos ligoninė, Zarasų ligoninė.</w:t>
      </w:r>
    </w:p>
    <w:p w14:paraId="534B43D7" w14:textId="77777777" w:rsidR="00AC30E5" w:rsidRDefault="00AC30E5" w:rsidP="00AC30E5">
      <w:pPr>
        <w:jc w:val="both"/>
        <w:rPr>
          <w:rFonts w:ascii="Times New Roman" w:hAnsi="Times New Roman" w:cs="Times New Roman"/>
          <w:sz w:val="24"/>
          <w:szCs w:val="24"/>
        </w:rPr>
      </w:pPr>
      <w:r>
        <w:rPr>
          <w:rFonts w:ascii="Times New Roman" w:hAnsi="Times New Roman" w:cs="Times New Roman"/>
          <w:sz w:val="24"/>
          <w:szCs w:val="24"/>
        </w:rPr>
        <w:t>Gydytojų  neurologų rezidentūros studijos finansuojamos šioms sveikatos priežiūros įstaigoms – N. Akmenės ligoninė, Anykščių ligoninė, Biržų ligoninė, Elektrėnų ligoninė, Joniškio ligoninė, Kaišiadorių ligoninė, Kalvarijos ligoninė, Kelmės ligoninė, Molėtų ligoninė, Pasvalio ligoninė, Pakruojo ligoninė, Rokiškio ligoninė, Šalčininkų ligoninė, Šilutės ligoninė, Švenčionių ligoninė, Tauragės ligoninė, Trakų ligoninė, Vilkaviškio ligoninė, Zarasų ligoninė.</w:t>
      </w:r>
    </w:p>
    <w:p w14:paraId="09767FE0" w14:textId="77777777" w:rsidR="00AC30E5" w:rsidRDefault="00AC30E5" w:rsidP="00AC30E5">
      <w:pPr>
        <w:jc w:val="both"/>
        <w:rPr>
          <w:rFonts w:ascii="Times New Roman" w:hAnsi="Times New Roman" w:cs="Times New Roman"/>
          <w:sz w:val="24"/>
          <w:szCs w:val="24"/>
        </w:rPr>
      </w:pPr>
      <w:r>
        <w:rPr>
          <w:rFonts w:ascii="Times New Roman" w:hAnsi="Times New Roman" w:cs="Times New Roman"/>
          <w:sz w:val="24"/>
          <w:szCs w:val="24"/>
          <w:lang w:eastAsia="lt-LT"/>
        </w:rPr>
        <w:t xml:space="preserve">Gydytojų pulmonologų, gydytojų psichiatrų,  gydytojų vaikų ir paauglių psichiatrų, gydytojų ortopedų traumatologų, skubios medicinos gydytojų, fizinės medicinos ir reabilitacijos gydytojų, gydytojų vaikų odontologų, gydytojų ortopedų odontologų, gydytojų </w:t>
      </w:r>
      <w:proofErr w:type="spellStart"/>
      <w:r>
        <w:rPr>
          <w:rFonts w:ascii="Times New Roman" w:hAnsi="Times New Roman" w:cs="Times New Roman"/>
          <w:sz w:val="24"/>
          <w:szCs w:val="24"/>
          <w:lang w:eastAsia="lt-LT"/>
        </w:rPr>
        <w:t>endodontologų</w:t>
      </w:r>
      <w:proofErr w:type="spellEnd"/>
      <w:r>
        <w:rPr>
          <w:rFonts w:ascii="Times New Roman" w:hAnsi="Times New Roman" w:cs="Times New Roman"/>
          <w:sz w:val="24"/>
          <w:szCs w:val="24"/>
          <w:lang w:eastAsia="lt-LT"/>
        </w:rPr>
        <w:t xml:space="preserve">, gydytojų </w:t>
      </w:r>
      <w:proofErr w:type="spellStart"/>
      <w:r>
        <w:rPr>
          <w:rFonts w:ascii="Times New Roman" w:hAnsi="Times New Roman" w:cs="Times New Roman"/>
          <w:sz w:val="24"/>
          <w:szCs w:val="24"/>
          <w:lang w:eastAsia="lt-LT"/>
        </w:rPr>
        <w:t>periodontologų</w:t>
      </w:r>
      <w:proofErr w:type="spellEnd"/>
      <w:r>
        <w:rPr>
          <w:rFonts w:ascii="Times New Roman" w:hAnsi="Times New Roman" w:cs="Times New Roman"/>
          <w:sz w:val="24"/>
          <w:szCs w:val="24"/>
          <w:lang w:eastAsia="lt-LT"/>
        </w:rPr>
        <w:t xml:space="preserve">, gydytojų </w:t>
      </w:r>
      <w:proofErr w:type="spellStart"/>
      <w:r>
        <w:rPr>
          <w:rFonts w:ascii="Times New Roman" w:hAnsi="Times New Roman" w:cs="Times New Roman"/>
          <w:sz w:val="24"/>
          <w:szCs w:val="24"/>
          <w:lang w:eastAsia="lt-LT"/>
        </w:rPr>
        <w:t>ortodontų</w:t>
      </w:r>
      <w:proofErr w:type="spellEnd"/>
      <w:r>
        <w:rPr>
          <w:rFonts w:ascii="Times New Roman" w:hAnsi="Times New Roman" w:cs="Times New Roman"/>
          <w:sz w:val="24"/>
          <w:szCs w:val="24"/>
          <w:lang w:eastAsia="lt-LT"/>
        </w:rPr>
        <w:t xml:space="preserve">, gydytojų urologų, gydytojų gastroenterologų, darbo medicinos gydytojų, gydytojų </w:t>
      </w:r>
      <w:proofErr w:type="spellStart"/>
      <w:r>
        <w:rPr>
          <w:rFonts w:ascii="Times New Roman" w:hAnsi="Times New Roman" w:cs="Times New Roman"/>
          <w:sz w:val="24"/>
          <w:szCs w:val="24"/>
          <w:lang w:eastAsia="lt-LT"/>
        </w:rPr>
        <w:t>geriatrų</w:t>
      </w:r>
      <w:proofErr w:type="spellEnd"/>
      <w:r>
        <w:rPr>
          <w:rFonts w:ascii="Times New Roman" w:hAnsi="Times New Roman" w:cs="Times New Roman"/>
          <w:sz w:val="24"/>
          <w:szCs w:val="24"/>
        </w:rPr>
        <w:t xml:space="preserve"> rezidentūros studijos finansuojamos visoms Lietuvos sveikatos priežiūros įstaigoms.</w:t>
      </w:r>
    </w:p>
    <w:p w14:paraId="22147604" w14:textId="77777777" w:rsidR="00AC30E5" w:rsidRDefault="00AC30E5" w:rsidP="00AC30E5">
      <w:pPr>
        <w:jc w:val="both"/>
        <w:rPr>
          <w:rFonts w:ascii="Times New Roman" w:hAnsi="Times New Roman" w:cs="Times New Roman"/>
          <w:sz w:val="24"/>
          <w:szCs w:val="24"/>
          <w:lang w:eastAsia="lt-LT"/>
        </w:rPr>
      </w:pPr>
      <w:r>
        <w:rPr>
          <w:rFonts w:ascii="Times New Roman" w:hAnsi="Times New Roman" w:cs="Times New Roman"/>
          <w:sz w:val="24"/>
          <w:szCs w:val="24"/>
        </w:rPr>
        <w:lastRenderedPageBreak/>
        <w:t>Vidaus ligų gydytojų, gydytojų chirurgų, gydytojų radiologų rezidentūros studijos finansuojamos šių savivaldybių sveikatos priežiūros įstaigoms – Alytaus rajono savivaldybė, Lazdijų rajono savivaldybė, Varėnos rajono savivaldybė, Jonavos rajono savivaldybė, Kaišiadorių rajono savivaldybė, Kėdainių rajono savivaldybė, Prienų rajono savivaldybė, Raseinių rajono savivaldybė, Šilutės rajono savivaldybė, Kalvarijos savivaldybė, Kazlų Rūdos savivaldybė, Šakių rajono savivaldybė, Kupiškio rajono savivaldybė, Rokiškio rajono savivaldybė, Akmenės rajono savivaldybė, Kelmės rajono savivaldybė, Jurbarko rajono savivaldybė, Pagėgių savivaldybė, Rietavo savivaldybė, Telšių rajono savivaldybė, Anykščių rajono savivaldybė, Ignalinos rajono savivaldybė, Molėtų rajono savivaldybė, Zarasų rajono savivaldybė, Elektrėnų rajono savivaldybė, Šalčininkų rajono savivaldybė, Širvintų rajono savivaldybė, Švenčionių rajono savivaldybė, Trakų rajono savivaldybė, Ukmergės rajono savivaldybė, Vilniaus rajono savivaldybė.</w:t>
      </w:r>
    </w:p>
    <w:p w14:paraId="6044FE21" w14:textId="77777777" w:rsidR="00E9706A" w:rsidRPr="00AC30E5" w:rsidRDefault="00E9706A" w:rsidP="00AC30E5"/>
    <w:sectPr w:rsidR="00E9706A" w:rsidRPr="00AC30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E166F2"/>
    <w:rsid w:val="00140BAF"/>
    <w:rsid w:val="001D42A3"/>
    <w:rsid w:val="00A2764B"/>
    <w:rsid w:val="00A9271A"/>
    <w:rsid w:val="00AC30E5"/>
    <w:rsid w:val="00BC11B5"/>
    <w:rsid w:val="00C113C1"/>
    <w:rsid w:val="00C14A46"/>
    <w:rsid w:val="00C50D14"/>
    <w:rsid w:val="00C526DE"/>
    <w:rsid w:val="00DC1EF0"/>
    <w:rsid w:val="00E166F2"/>
    <w:rsid w:val="00E9706A"/>
    <w:rsid w:val="00F20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BAD8"/>
  <w15:chartTrackingRefBased/>
  <w15:docId w15:val="{41075BB7-D52F-45C6-9882-DF1CDFE6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30E5"/>
    <w:pPr>
      <w:spacing w:line="256" w:lineRule="auto"/>
    </w:pPr>
    <w:rPr>
      <w:rFonts w:eastAsiaTheme="minorEastAsia"/>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C30E5"/>
    <w:rPr>
      <w:color w:val="0563C1" w:themeColor="hyperlink"/>
      <w:u w:val="single"/>
    </w:rPr>
  </w:style>
  <w:style w:type="paragraph" w:customStyle="1" w:styleId="Default">
    <w:name w:val="Default"/>
    <w:rsid w:val="00AC30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4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rginija.zuliene@s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2680</Words>
  <Characters>1529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Barauskiene</dc:creator>
  <cp:keywords/>
  <dc:description/>
  <cp:lastModifiedBy>Danguole Barauskiene</cp:lastModifiedBy>
  <cp:revision>2</cp:revision>
  <dcterms:created xsi:type="dcterms:W3CDTF">2021-10-04T11:47:00Z</dcterms:created>
  <dcterms:modified xsi:type="dcterms:W3CDTF">2021-10-04T11:47:00Z</dcterms:modified>
</cp:coreProperties>
</file>