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4C59" w14:textId="6F58B7F7" w:rsidR="00C01B49" w:rsidRDefault="00FE4F0F" w:rsidP="00C01B49">
      <w:pPr>
        <w:tabs>
          <w:tab w:val="left" w:pos="752"/>
          <w:tab w:val="center" w:pos="4890"/>
        </w:tabs>
        <w:jc w:val="center"/>
        <w:rPr>
          <w:rFonts w:ascii="Times New Roman" w:hAnsi="Times New Roman"/>
          <w:b/>
          <w:color w:val="auto"/>
          <w:szCs w:val="24"/>
        </w:rPr>
      </w:pPr>
      <w:r>
        <w:rPr>
          <w:noProof/>
          <w:sz w:val="26"/>
          <w:szCs w:val="26"/>
          <w:lang w:eastAsia="lt-LT"/>
        </w:rPr>
        <w:drawing>
          <wp:inline distT="0" distB="0" distL="0" distR="0" wp14:anchorId="532D3B37" wp14:editId="17D55CE0">
            <wp:extent cx="670560" cy="769620"/>
            <wp:effectExtent l="0" t="0" r="0" b="0"/>
            <wp:docPr id="1" name="Paveikslėlis 2" descr="Simbo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Simbol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9819" w14:textId="77777777" w:rsidR="005705A5" w:rsidRPr="00C657AE" w:rsidRDefault="005705A5" w:rsidP="00674C83">
      <w:pPr>
        <w:tabs>
          <w:tab w:val="left" w:pos="752"/>
          <w:tab w:val="center" w:pos="4890"/>
        </w:tabs>
        <w:jc w:val="center"/>
        <w:rPr>
          <w:rFonts w:ascii="Times New Roman" w:hAnsi="Times New Roman"/>
          <w:b/>
          <w:color w:val="auto"/>
          <w:szCs w:val="24"/>
        </w:rPr>
      </w:pPr>
      <w:r w:rsidRPr="00C657AE">
        <w:rPr>
          <w:rFonts w:ascii="Times New Roman" w:hAnsi="Times New Roman"/>
          <w:b/>
          <w:color w:val="auto"/>
          <w:szCs w:val="24"/>
        </w:rPr>
        <w:t xml:space="preserve">LAZDIJŲ RAJONO SAVIVALDYBĖS </w:t>
      </w:r>
      <w:r w:rsidR="008922C2" w:rsidRPr="00C657AE">
        <w:rPr>
          <w:rFonts w:ascii="Times New Roman" w:hAnsi="Times New Roman"/>
          <w:b/>
          <w:color w:val="auto"/>
          <w:szCs w:val="24"/>
        </w:rPr>
        <w:t>MERAS</w:t>
      </w:r>
    </w:p>
    <w:p w14:paraId="54FBBF89" w14:textId="77777777" w:rsidR="005464B2" w:rsidRPr="00C657AE" w:rsidRDefault="005464B2" w:rsidP="00EF2548">
      <w:pPr>
        <w:rPr>
          <w:rFonts w:ascii="Times New Roman" w:hAnsi="Times New Roman"/>
          <w:color w:val="auto"/>
          <w:szCs w:val="24"/>
        </w:rPr>
      </w:pPr>
    </w:p>
    <w:p w14:paraId="58EFDD69" w14:textId="77777777" w:rsidR="005705A5" w:rsidRPr="00C657AE" w:rsidRDefault="008922C2" w:rsidP="0087690D">
      <w:pPr>
        <w:pStyle w:val="Antrat1"/>
        <w:tabs>
          <w:tab w:val="left" w:pos="0"/>
        </w:tabs>
        <w:rPr>
          <w:rFonts w:ascii="Times New Roman" w:hAnsi="Times New Roman"/>
          <w:szCs w:val="24"/>
        </w:rPr>
      </w:pPr>
      <w:r w:rsidRPr="00C657AE">
        <w:rPr>
          <w:rFonts w:ascii="Times New Roman" w:hAnsi="Times New Roman"/>
          <w:szCs w:val="24"/>
        </w:rPr>
        <w:t>POTVARKIS</w:t>
      </w:r>
    </w:p>
    <w:p w14:paraId="7FAC012A" w14:textId="4B578471" w:rsidR="00952A89" w:rsidRDefault="00780911" w:rsidP="004539E3">
      <w:pPr>
        <w:jc w:val="center"/>
        <w:rPr>
          <w:b/>
        </w:rPr>
      </w:pPr>
      <w:r w:rsidRPr="00955056">
        <w:rPr>
          <w:b/>
        </w:rPr>
        <w:t xml:space="preserve">DĖL </w:t>
      </w:r>
      <w:r w:rsidR="004E01B1">
        <w:rPr>
          <w:b/>
        </w:rPr>
        <w:t xml:space="preserve">VIETINIO </w:t>
      </w:r>
      <w:r w:rsidR="002D68DB">
        <w:rPr>
          <w:b/>
        </w:rPr>
        <w:t>REGULIARAUS</w:t>
      </w:r>
      <w:r w:rsidR="00DE04C9">
        <w:rPr>
          <w:b/>
        </w:rPr>
        <w:t xml:space="preserve"> SUSISIEKIMO AUTOBUSŲ</w:t>
      </w:r>
      <w:r w:rsidR="00CF77E1">
        <w:rPr>
          <w:b/>
        </w:rPr>
        <w:t xml:space="preserve"> MARŠRUTŲ IR JŲ TVARKARAŠČIŲ NUSTATYMO</w:t>
      </w:r>
    </w:p>
    <w:p w14:paraId="571537FE" w14:textId="77777777" w:rsidR="00B46BB2" w:rsidRDefault="00B46BB2" w:rsidP="004539E3">
      <w:pPr>
        <w:jc w:val="center"/>
        <w:rPr>
          <w:b/>
        </w:rPr>
      </w:pPr>
    </w:p>
    <w:p w14:paraId="04B5A5C4" w14:textId="0B595F5E" w:rsidR="00952A89" w:rsidRDefault="00952A89" w:rsidP="00952A89">
      <w:pPr>
        <w:jc w:val="center"/>
      </w:pPr>
      <w:r w:rsidRPr="00C451A9">
        <w:t>20</w:t>
      </w:r>
      <w:r>
        <w:t>23</w:t>
      </w:r>
      <w:r w:rsidRPr="00C451A9">
        <w:t xml:space="preserve"> m. </w:t>
      </w:r>
      <w:r w:rsidR="008839E7">
        <w:t>rugsėjo</w:t>
      </w:r>
      <w:r>
        <w:t xml:space="preserve">   </w:t>
      </w:r>
      <w:r w:rsidRPr="00C451A9">
        <w:t xml:space="preserve"> d. Nr.</w:t>
      </w:r>
      <w:bookmarkStart w:id="0" w:name="Nr"/>
      <w:r>
        <w:t xml:space="preserve"> </w:t>
      </w:r>
      <w:bookmarkEnd w:id="0"/>
      <w:r w:rsidR="00F726D8">
        <w:t>7V</w:t>
      </w:r>
    </w:p>
    <w:p w14:paraId="47A50D45" w14:textId="77777777" w:rsidR="00952A89" w:rsidRDefault="00952A89" w:rsidP="00952A89">
      <w:pPr>
        <w:jc w:val="center"/>
      </w:pPr>
      <w:r w:rsidRPr="00C451A9">
        <w:t>Lazdijai</w:t>
      </w:r>
    </w:p>
    <w:p w14:paraId="21FAEB55" w14:textId="77777777" w:rsidR="00952A89" w:rsidRDefault="00952A89" w:rsidP="00952A89">
      <w:pPr>
        <w:spacing w:line="360" w:lineRule="auto"/>
        <w:jc w:val="both"/>
      </w:pPr>
    </w:p>
    <w:p w14:paraId="0AA608DC" w14:textId="36FBB8B1" w:rsidR="008C7D23" w:rsidRDefault="00952A89" w:rsidP="008C042E">
      <w:pPr>
        <w:spacing w:line="360" w:lineRule="auto"/>
        <w:ind w:firstLine="720"/>
        <w:jc w:val="both"/>
      </w:pPr>
      <w:r>
        <w:t>Vadovaudamasi Lietuvos Respublikos vietos savivaldos įstatymo 2</w:t>
      </w:r>
      <w:r w:rsidR="004834E5">
        <w:t>5</w:t>
      </w:r>
      <w:r>
        <w:t xml:space="preserve"> straipsnio </w:t>
      </w:r>
      <w:r w:rsidR="004834E5">
        <w:t>5</w:t>
      </w:r>
      <w:r>
        <w:t xml:space="preserve"> dali</w:t>
      </w:r>
      <w:r w:rsidR="004834E5">
        <w:t>mi</w:t>
      </w:r>
      <w:r w:rsidR="008C7D23">
        <w:t xml:space="preserve"> ir 27 straipsnio 2 dalies 9 punktu</w:t>
      </w:r>
      <w:r w:rsidR="008C042E">
        <w:t>,</w:t>
      </w:r>
      <w:r w:rsidR="008C042E" w:rsidRPr="008C042E">
        <w:t xml:space="preserve"> </w:t>
      </w:r>
      <w:r w:rsidR="002D3314">
        <w:t>Leidimų vežti keleivius vietinio reguliaraus susisiekimo kelių transporto marš</w:t>
      </w:r>
      <w:r w:rsidR="00475865">
        <w:t xml:space="preserve">rutais išdavimo tvarkos aprašo, patvirtinto Lazdijų rajono savivaldybės mero </w:t>
      </w:r>
      <w:r w:rsidR="0080627C">
        <w:t xml:space="preserve">2023 m. birželio 29 d. </w:t>
      </w:r>
      <w:r w:rsidR="006564B0">
        <w:t>potvarkiu Nr. 7V-129 „Dėl leidimų vežti keleivius vietinio reguliaraus susisiekimo kelių transporto maršrutais išdavimo“</w:t>
      </w:r>
      <w:r w:rsidR="00C813D9">
        <w:t xml:space="preserve"> 7 </w:t>
      </w:r>
      <w:r w:rsidR="005A2F00">
        <w:t xml:space="preserve">ir 9 </w:t>
      </w:r>
      <w:r w:rsidR="00C813D9">
        <w:t>punkt</w:t>
      </w:r>
      <w:r w:rsidR="005A2F00">
        <w:t>ais</w:t>
      </w:r>
      <w:r w:rsidR="002F2EAC">
        <w:t>:</w:t>
      </w:r>
    </w:p>
    <w:p w14:paraId="1F39FAEB" w14:textId="29698DDA" w:rsidR="005A2F00" w:rsidRDefault="00E37B76" w:rsidP="00C0375A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N u s t a t a u </w:t>
      </w:r>
      <w:r w:rsidR="00B0150E">
        <w:t xml:space="preserve">pridedamus </w:t>
      </w:r>
      <w:r>
        <w:t>UAB „Lazdijų autobusų parkas“ priklausančių vietinio reguliaraus susisiekimo autobusų maršrutus ir jų tvarkaraščius</w:t>
      </w:r>
      <w:r w:rsidR="00B0150E">
        <w:t>.</w:t>
      </w:r>
    </w:p>
    <w:p w14:paraId="5F84F9FE" w14:textId="2EB47AEC" w:rsidR="00B0150E" w:rsidRDefault="00B0150E" w:rsidP="00C0375A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R e k o m e n d u o j u UAB „Lazdijų autobusų parkas“ apie patikslintus</w:t>
      </w:r>
      <w:r w:rsidR="00DD579D">
        <w:t xml:space="preserve"> autobusų maršrutus ir jų tvarkaraščių pasikeitimus informuoti keleivius, kaip nu</w:t>
      </w:r>
      <w:r w:rsidR="00DA402F">
        <w:t>matyta Vežėjo (operatoriaus) parinkimo</w:t>
      </w:r>
      <w:r w:rsidR="00637EE2">
        <w:t xml:space="preserve"> viešųjų paslaugų įsipareigojimams vykdyti Lazdijų rajono savivaldybėje sutarties </w:t>
      </w:r>
      <w:r w:rsidR="00771D8F">
        <w:t xml:space="preserve">                                   </w:t>
      </w:r>
      <w:r w:rsidR="00FC1CA7">
        <w:t>Nr. 2023-01-30/53-8</w:t>
      </w:r>
      <w:r w:rsidR="002007A6">
        <w:t xml:space="preserve"> </w:t>
      </w:r>
      <w:r w:rsidR="00771D8F">
        <w:t xml:space="preserve"> </w:t>
      </w:r>
      <w:r w:rsidR="002007A6">
        <w:t>3.13 papunktyje.</w:t>
      </w:r>
    </w:p>
    <w:p w14:paraId="60DE29E8" w14:textId="40B389E1" w:rsidR="00E8190E" w:rsidRDefault="00E8190E" w:rsidP="00C0375A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P r i p a ž į s t u netekusiu galios Lazdijų rajono savivaldybės administracijos direktoriaus 2016 m. sausio 26 d. įsakymą</w:t>
      </w:r>
      <w:r w:rsidR="007876A8">
        <w:t xml:space="preserve"> Nr. 10V-64 „Dėl vietinio reguliaraus susisiekimo autobusų maršrutų ir jų tvarkaraščių nustatymo“</w:t>
      </w:r>
      <w:r w:rsidR="00E75BE4">
        <w:t xml:space="preserve"> </w:t>
      </w:r>
      <w:r w:rsidR="00E75BE4" w:rsidRPr="00E75BE4">
        <w:t>su visais pakeitimais ir papildymais</w:t>
      </w:r>
      <w:r w:rsidR="00006E49">
        <w:t>.</w:t>
      </w:r>
    </w:p>
    <w:p w14:paraId="3D5AAD91" w14:textId="77777777" w:rsidR="000B3116" w:rsidRDefault="003E5433" w:rsidP="00C0375A">
      <w:pPr>
        <w:pStyle w:val="Sraopastraipa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 xml:space="preserve">N u r </w:t>
      </w:r>
      <w:r w:rsidR="00526A17">
        <w:t>o d a u, kad šis potvarkis</w:t>
      </w:r>
      <w:r w:rsidR="000B3116">
        <w:t>:</w:t>
      </w:r>
    </w:p>
    <w:p w14:paraId="4C6ED647" w14:textId="45622014" w:rsidR="00607B74" w:rsidRDefault="000B3116" w:rsidP="000B3116">
      <w:pPr>
        <w:tabs>
          <w:tab w:val="left" w:pos="360"/>
        </w:tabs>
        <w:spacing w:line="360" w:lineRule="auto"/>
        <w:ind w:left="709"/>
        <w:jc w:val="both"/>
      </w:pPr>
      <w:r>
        <w:t xml:space="preserve">4.1. </w:t>
      </w:r>
      <w:r w:rsidR="00526A17">
        <w:t xml:space="preserve">įsigalioja 2023 m. </w:t>
      </w:r>
      <w:r w:rsidR="007F1C16">
        <w:t>rugsėjo 26 d.</w:t>
      </w:r>
      <w:r w:rsidR="00006E49">
        <w:t>;</w:t>
      </w:r>
    </w:p>
    <w:p w14:paraId="44ADD510" w14:textId="6B709733" w:rsidR="00952A89" w:rsidRDefault="000B3116" w:rsidP="000B3116">
      <w:pPr>
        <w:tabs>
          <w:tab w:val="left" w:pos="360"/>
        </w:tabs>
        <w:spacing w:line="360" w:lineRule="auto"/>
        <w:ind w:firstLine="709"/>
        <w:jc w:val="both"/>
      </w:pPr>
      <w:r>
        <w:t xml:space="preserve">4.2. </w:t>
      </w:r>
      <w:r w:rsidR="00952A89" w:rsidRPr="009F1D51">
        <w:t xml:space="preserve">per vieną mėnesį nuo </w:t>
      </w:r>
      <w:r w:rsidR="00952A89">
        <w:t>patvirtinimo</w:t>
      </w:r>
      <w:r w:rsidR="00952A89" w:rsidRPr="009F1D51">
        <w:t xml:space="preserve"> dienos gali būti skundžiamas pasirinktinai Lietuvos administracinių ginčų komisijos Kauno apygardos skyriui, adresu: Laisvės al. 36, 44240 Kaunas, Lietuvos Respublikos ikiteisminio administracinių ginčų nagrinėjimo tvarkos įstatymo nustatyta tvarka arba Regionų apygardos administracinio teismo Kauno rūmams, adresu: A. Mickevičiaus g. 8A, 44312 Kaunas, Lietuvos Respublikos administracinių bylų teisenos įstatymo nustatyta tvarka.</w:t>
      </w:r>
    </w:p>
    <w:p w14:paraId="5BD39244" w14:textId="77777777" w:rsidR="00564985" w:rsidRPr="00C657AE" w:rsidRDefault="00564985" w:rsidP="0047638D">
      <w:pPr>
        <w:rPr>
          <w:rFonts w:ascii="Times New Roman" w:hAnsi="Times New Roman"/>
          <w:szCs w:val="24"/>
        </w:rPr>
      </w:pPr>
    </w:p>
    <w:p w14:paraId="5E9F112B" w14:textId="77777777" w:rsidR="00564985" w:rsidRPr="00C657AE" w:rsidRDefault="00564985" w:rsidP="00564985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17628FFE" w14:textId="77777777" w:rsidR="00760CB4" w:rsidRDefault="00760CB4" w:rsidP="00125431">
      <w:pPr>
        <w:tabs>
          <w:tab w:val="right" w:pos="963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me</w:t>
      </w:r>
      <w:r w:rsidR="00640902">
        <w:rPr>
          <w:rFonts w:ascii="Times New Roman" w:hAnsi="Times New Roman"/>
          <w:szCs w:val="24"/>
        </w:rPr>
        <w:t>rė</w:t>
      </w:r>
      <w:r>
        <w:rPr>
          <w:rFonts w:ascii="Times New Roman" w:hAnsi="Times New Roman"/>
          <w:szCs w:val="24"/>
        </w:rPr>
        <w:tab/>
      </w:r>
      <w:r w:rsidR="00640902">
        <w:rPr>
          <w:rFonts w:ascii="Times New Roman" w:hAnsi="Times New Roman"/>
          <w:szCs w:val="24"/>
        </w:rPr>
        <w:t>Ausma Miškinienė</w:t>
      </w:r>
    </w:p>
    <w:p w14:paraId="69E6B033" w14:textId="77777777" w:rsidR="00C12A62" w:rsidRDefault="00C12A62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4863F7DB" w14:textId="77777777" w:rsidR="00C12A62" w:rsidRDefault="00C12A62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2E325122" w14:textId="77777777" w:rsidR="00C12A62" w:rsidRDefault="00C12A62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4B35EDA1" w14:textId="145861BD" w:rsidR="00C12A62" w:rsidRDefault="00B97C7D" w:rsidP="00125431">
      <w:pPr>
        <w:tabs>
          <w:tab w:val="right" w:pos="9638"/>
        </w:tabs>
        <w:rPr>
          <w:rFonts w:ascii="Times New Roman" w:hAnsi="Times New Roman"/>
          <w:szCs w:val="24"/>
        </w:rPr>
      </w:pPr>
      <w:r w:rsidRPr="00B97C7D">
        <w:rPr>
          <w:rFonts w:ascii="Times New Roman" w:hAnsi="Times New Roman"/>
          <w:szCs w:val="24"/>
        </w:rPr>
        <w:t xml:space="preserve">Rasa </w:t>
      </w:r>
      <w:proofErr w:type="spellStart"/>
      <w:r w:rsidR="009A27D9">
        <w:rPr>
          <w:rFonts w:ascii="Times New Roman" w:hAnsi="Times New Roman"/>
          <w:szCs w:val="24"/>
        </w:rPr>
        <w:t>Beleškienė</w:t>
      </w:r>
      <w:proofErr w:type="spellEnd"/>
      <w:r w:rsidR="00C12A62">
        <w:rPr>
          <w:rFonts w:ascii="Times New Roman" w:hAnsi="Times New Roman"/>
          <w:szCs w:val="24"/>
        </w:rPr>
        <w:t>, mob. 8 6</w:t>
      </w:r>
      <w:r>
        <w:rPr>
          <w:rFonts w:ascii="Times New Roman" w:hAnsi="Times New Roman"/>
          <w:szCs w:val="24"/>
        </w:rPr>
        <w:t>11</w:t>
      </w:r>
      <w:r w:rsidR="00C12A6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25</w:t>
      </w:r>
      <w:r w:rsidR="00D54ECA">
        <w:rPr>
          <w:rFonts w:ascii="Times New Roman" w:hAnsi="Times New Roman"/>
          <w:szCs w:val="24"/>
        </w:rPr>
        <w:t> </w:t>
      </w:r>
      <w:r w:rsidR="00C12A62">
        <w:rPr>
          <w:rFonts w:ascii="Times New Roman" w:hAnsi="Times New Roman"/>
          <w:szCs w:val="24"/>
        </w:rPr>
        <w:t>08</w:t>
      </w:r>
      <w:r w:rsidR="005D2344">
        <w:rPr>
          <w:rFonts w:ascii="Times New Roman" w:hAnsi="Times New Roman"/>
          <w:szCs w:val="24"/>
        </w:rPr>
        <w:t>7</w:t>
      </w:r>
    </w:p>
    <w:p w14:paraId="56A5BA0B" w14:textId="77777777" w:rsidR="007F1C16" w:rsidRDefault="007F1C16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26F591DD" w14:textId="77777777" w:rsidR="00D54ECA" w:rsidRDefault="00D54ECA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79B8A4FB" w14:textId="77777777" w:rsidR="00D54ECA" w:rsidRDefault="00D54ECA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p w14:paraId="147FF4C2" w14:textId="77777777" w:rsidR="00D54ECA" w:rsidRDefault="00D54ECA" w:rsidP="00125431">
      <w:pPr>
        <w:tabs>
          <w:tab w:val="right" w:pos="9638"/>
        </w:tabs>
        <w:rPr>
          <w:rFonts w:ascii="Times New Roman" w:hAnsi="Times New Roman"/>
          <w:szCs w:val="24"/>
        </w:rPr>
        <w:sectPr w:rsidR="00D54ECA" w:rsidSect="00C12A62">
          <w:headerReference w:type="even" r:id="rId9"/>
          <w:headerReference w:type="default" r:id="rId10"/>
          <w:footerReference w:type="even" r:id="rId11"/>
          <w:footnotePr>
            <w:pos w:val="beneathText"/>
          </w:footnotePr>
          <w:pgSz w:w="11905" w:h="16837" w:code="9"/>
          <w:pgMar w:top="851" w:right="567" w:bottom="426" w:left="1701" w:header="567" w:footer="1100" w:gutter="0"/>
          <w:cols w:space="1296"/>
          <w:titlePg/>
          <w:docGrid w:linePitch="326"/>
        </w:sectPr>
      </w:pPr>
    </w:p>
    <w:p w14:paraId="767F383A" w14:textId="005BDED1" w:rsidR="00430AFC" w:rsidRDefault="00430AFC" w:rsidP="00380981">
      <w:pPr>
        <w:ind w:left="10846" w:hanging="17"/>
      </w:pPr>
      <w:r>
        <w:lastRenderedPageBreak/>
        <w:t>PATVIRTINTA</w:t>
      </w:r>
    </w:p>
    <w:p w14:paraId="214BFD6F" w14:textId="0E4E0920" w:rsidR="00380981" w:rsidRPr="00430AFC" w:rsidRDefault="00380981" w:rsidP="00430AFC">
      <w:pPr>
        <w:ind w:left="10846" w:hanging="17"/>
        <w:rPr>
          <w:rFonts w:ascii="Times New Roman" w:hAnsi="Times New Roman"/>
          <w:color w:val="auto"/>
          <w:lang w:eastAsia="en-US"/>
        </w:rPr>
      </w:pPr>
      <w:r>
        <w:t xml:space="preserve">Lazdijų rajono savivaldybės </w:t>
      </w:r>
      <w:r w:rsidR="00430AFC">
        <w:rPr>
          <w:rFonts w:ascii="Times New Roman" w:hAnsi="Times New Roman"/>
          <w:color w:val="auto"/>
          <w:lang w:eastAsia="en-US"/>
        </w:rPr>
        <w:t>mero</w:t>
      </w:r>
    </w:p>
    <w:p w14:paraId="0655FCDB" w14:textId="77777777" w:rsidR="00F726D8" w:rsidRDefault="00380981" w:rsidP="00380981">
      <w:pPr>
        <w:pStyle w:val="Pagrindinistekstas2"/>
        <w:spacing w:after="0" w:line="240" w:lineRule="auto"/>
        <w:ind w:left="10846" w:hanging="17"/>
      </w:pPr>
      <w:r>
        <w:tab/>
        <w:t>20</w:t>
      </w:r>
      <w:r w:rsidR="00430AFC">
        <w:t>23</w:t>
      </w:r>
      <w:r>
        <w:t xml:space="preserve"> m. </w:t>
      </w:r>
      <w:r w:rsidR="00430AFC">
        <w:t xml:space="preserve">rugsėjo  </w:t>
      </w:r>
      <w:r>
        <w:t xml:space="preserve"> d. </w:t>
      </w:r>
    </w:p>
    <w:p w14:paraId="7B464F5B" w14:textId="3375A168" w:rsidR="00380981" w:rsidRDefault="00F726D8" w:rsidP="00380981">
      <w:pPr>
        <w:pStyle w:val="Pagrindinistekstas2"/>
        <w:spacing w:after="0" w:line="240" w:lineRule="auto"/>
        <w:ind w:left="10846" w:hanging="17"/>
      </w:pPr>
      <w:r>
        <w:t>potvarkiu N</w:t>
      </w:r>
      <w:r w:rsidR="00380981">
        <w:t xml:space="preserve">r. </w:t>
      </w:r>
      <w:r>
        <w:t>7V-</w:t>
      </w:r>
    </w:p>
    <w:p w14:paraId="535F5390" w14:textId="557095EF" w:rsidR="00380981" w:rsidRDefault="00380981" w:rsidP="00380981">
      <w:pPr>
        <w:pStyle w:val="Pagrindinistekstas2"/>
        <w:spacing w:after="0" w:line="240" w:lineRule="auto"/>
        <w:ind w:left="10846" w:hanging="17"/>
      </w:pPr>
      <w:r>
        <w:t>pr</w:t>
      </w:r>
      <w:r w:rsidR="00FE7621">
        <w:t>iedas</w:t>
      </w:r>
    </w:p>
    <w:p w14:paraId="0B159EBF" w14:textId="77777777" w:rsidR="00380981" w:rsidRDefault="00380981" w:rsidP="00380981">
      <w:pPr>
        <w:pStyle w:val="Pagrindinistekstas2"/>
        <w:spacing w:after="0" w:line="240" w:lineRule="auto"/>
        <w:ind w:left="10846" w:hanging="17"/>
      </w:pPr>
    </w:p>
    <w:p w14:paraId="5777BA49" w14:textId="77777777" w:rsidR="00380981" w:rsidRDefault="00380981" w:rsidP="00380981">
      <w:pPr>
        <w:jc w:val="center"/>
        <w:rPr>
          <w:b/>
          <w:bCs/>
        </w:rPr>
      </w:pPr>
    </w:p>
    <w:p w14:paraId="27326580" w14:textId="77777777" w:rsidR="00380981" w:rsidRDefault="00380981" w:rsidP="00380981">
      <w:pPr>
        <w:jc w:val="center"/>
        <w:rPr>
          <w:b/>
          <w:bCs/>
        </w:rPr>
      </w:pPr>
      <w:r>
        <w:rPr>
          <w:b/>
          <w:bCs/>
        </w:rPr>
        <w:t xml:space="preserve">UAB „LAZDIJŲ AUTOBUSŲ PARKAS“ PRIKLAUSANČIŲ VIETINIO REGULIARAUS SUSISIEKIMO AUTOBUSŲ </w:t>
      </w:r>
    </w:p>
    <w:p w14:paraId="536CB751" w14:textId="77777777" w:rsidR="00380981" w:rsidRDefault="00380981" w:rsidP="00380981">
      <w:pPr>
        <w:jc w:val="center"/>
        <w:rPr>
          <w:b/>
          <w:bCs/>
        </w:rPr>
      </w:pPr>
      <w:r>
        <w:rPr>
          <w:b/>
          <w:bCs/>
        </w:rPr>
        <w:t>MARŠRUTAI IR JŲ TVARKARAŠČIAI</w:t>
      </w:r>
    </w:p>
    <w:p w14:paraId="0CC173C6" w14:textId="77777777" w:rsidR="00380981" w:rsidRDefault="00380981" w:rsidP="00380981">
      <w:pPr>
        <w:jc w:val="center"/>
      </w:pPr>
    </w:p>
    <w:tbl>
      <w:tblPr>
        <w:tblW w:w="148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1"/>
        <w:gridCol w:w="1418"/>
        <w:gridCol w:w="2550"/>
        <w:gridCol w:w="2409"/>
        <w:gridCol w:w="1843"/>
      </w:tblGrid>
      <w:tr w:rsidR="00380981" w14:paraId="701F09C7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222" w14:textId="77777777" w:rsidR="00380981" w:rsidRDefault="00380981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  <w:p w14:paraId="65C15CD3" w14:textId="77777777" w:rsidR="00380981" w:rsidRDefault="00380981">
            <w:pPr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</w:rPr>
              <w:t>Eil. 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8D6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</w:p>
          <w:p w14:paraId="5E7B3FF1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Maršrutas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776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</w:p>
          <w:p w14:paraId="72324DD2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Maršruto ilgis </w:t>
            </w:r>
          </w:p>
          <w:p w14:paraId="0EE056F8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(km)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2E4D" w14:textId="77777777" w:rsidR="00380981" w:rsidRDefault="00380981">
            <w:pPr>
              <w:pStyle w:val="Porat"/>
              <w:tabs>
                <w:tab w:val="left" w:pos="1296"/>
              </w:tabs>
              <w:spacing w:before="120" w:after="120"/>
              <w:jc w:val="center"/>
              <w:rPr>
                <w:rFonts w:ascii="Times New Roman" w:hAnsi="Times New Roman"/>
                <w:b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Cs w:val="24"/>
                <w:lang w:val="lt-LT"/>
              </w:rPr>
              <w:t>Išvykimo laikas iš Lazdijų autobusų stoties ar pradinės stotelės ir atvykimo į galutinę stotelę laikas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2161" w14:textId="77777777" w:rsidR="00380981" w:rsidRDefault="00380981">
            <w:pPr>
              <w:spacing w:before="120" w:after="12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</w:rPr>
              <w:t>Išvykimo laikas iš galutinės stotelės ir atvykimo į Lazdijų autobusų stotį ar kitą pradinę stotelę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52C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</w:p>
          <w:p w14:paraId="2ADD2825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</w:p>
          <w:p w14:paraId="0159E125" w14:textId="77777777" w:rsidR="00380981" w:rsidRDefault="0038098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Važiavimo dienos</w:t>
            </w:r>
          </w:p>
        </w:tc>
      </w:tr>
      <w:tr w:rsidR="00380981" w14:paraId="52E3FD87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001E" w14:textId="77777777" w:rsidR="00380981" w:rsidRDefault="00380981">
            <w:pPr>
              <w:spacing w:before="120" w:after="120"/>
              <w:jc w:val="center"/>
            </w:pPr>
            <w: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68C5" w14:textId="169F6387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–Šventežeris–</w:t>
            </w:r>
            <w:r>
              <w:rPr>
                <w:b/>
                <w:bCs/>
              </w:rPr>
              <w:t>Avižieniai</w:t>
            </w:r>
            <w:r>
              <w:t>–</w:t>
            </w:r>
            <w:proofErr w:type="spellStart"/>
            <w:r>
              <w:t>Buteliūnai</w:t>
            </w:r>
            <w:proofErr w:type="spellEnd"/>
            <w:r>
              <w:t xml:space="preserve"> – Šventežeris–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40BB" w14:textId="77777777" w:rsidR="00380981" w:rsidRDefault="00380981">
            <w:pPr>
              <w:spacing w:before="120" w:after="120"/>
              <w:jc w:val="center"/>
            </w:pPr>
            <w:r>
              <w:t>25,0 (29,0)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26D1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10 </w:t>
            </w:r>
            <w:r>
              <w:t>– 6</w:t>
            </w:r>
            <w:r>
              <w:rPr>
                <w:vertAlign w:val="superscript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F473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50 </w:t>
            </w:r>
            <w:r>
              <w:t>– 7</w:t>
            </w:r>
            <w:r>
              <w:rPr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8F0E" w14:textId="77777777" w:rsidR="00380981" w:rsidRDefault="00380981">
            <w:pPr>
              <w:spacing w:before="120" w:after="120"/>
            </w:pPr>
            <w:r>
              <w:t>T</w:t>
            </w:r>
          </w:p>
        </w:tc>
      </w:tr>
      <w:tr w:rsidR="00380981" w14:paraId="425FF3A0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E09" w14:textId="77777777" w:rsidR="00380981" w:rsidRDefault="00380981">
            <w:pPr>
              <w:spacing w:before="120" w:after="120"/>
              <w:jc w:val="center"/>
            </w:pPr>
            <w: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885" w14:textId="29FF5EF1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 xml:space="preserve">– </w:t>
            </w:r>
            <w:proofErr w:type="spellStart"/>
            <w:r>
              <w:rPr>
                <w:b/>
                <w:bCs/>
              </w:rPr>
              <w:t>eisiejai</w:t>
            </w:r>
            <w:proofErr w:type="spellEnd"/>
            <w:r>
              <w:t xml:space="preserve"> per </w:t>
            </w:r>
            <w:proofErr w:type="spellStart"/>
            <w:r>
              <w:t>Mikyčius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911A" w14:textId="77777777" w:rsidR="00380981" w:rsidRDefault="00380981">
            <w:pPr>
              <w:spacing w:before="120" w:after="120"/>
              <w:jc w:val="center"/>
            </w:pPr>
            <w:r>
              <w:t>40,0 (40,0)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616C" w14:textId="77777777" w:rsidR="00380981" w:rsidRDefault="00380981">
            <w:pPr>
              <w:spacing w:before="120" w:after="120"/>
              <w:jc w:val="center"/>
            </w:pP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– 12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30F3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00 </w:t>
            </w:r>
            <w:r>
              <w:t>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7D0C" w14:textId="77777777" w:rsidR="00380981" w:rsidRDefault="00380981">
            <w:pPr>
              <w:spacing w:before="120" w:after="120"/>
            </w:pPr>
            <w:r>
              <w:t>T</w:t>
            </w:r>
          </w:p>
        </w:tc>
      </w:tr>
      <w:tr w:rsidR="00380981" w14:paraId="53C47FEC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244A" w14:textId="77777777" w:rsidR="00380981" w:rsidRDefault="00380981">
            <w:pPr>
              <w:spacing w:before="120" w:after="120"/>
              <w:jc w:val="center"/>
            </w:pPr>
            <w: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2744" w14:textId="2A5208D5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</w:t>
            </w:r>
            <w:r>
              <w:rPr>
                <w:b/>
                <w:bCs/>
              </w:rPr>
              <w:t>Leipalingis</w:t>
            </w:r>
            <w:r>
              <w:t>–Varnėnai–Veisiejai–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2342" w14:textId="77777777" w:rsidR="00380981" w:rsidRDefault="00380981">
            <w:pPr>
              <w:spacing w:before="120" w:after="120"/>
              <w:jc w:val="center"/>
            </w:pPr>
            <w:r>
              <w:t>34,0 (40,0)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86B9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10 </w:t>
            </w:r>
            <w:r>
              <w:t>– 6</w:t>
            </w:r>
            <w:r>
              <w:rPr>
                <w:vertAlign w:val="superscript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48D7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50 </w:t>
            </w:r>
            <w:r>
              <w:t>– 7</w:t>
            </w:r>
            <w:r>
              <w:rPr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2D95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02F448FB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75EC" w14:textId="77777777" w:rsidR="00380981" w:rsidRDefault="00380981">
            <w:pPr>
              <w:spacing w:before="120" w:after="120"/>
              <w:jc w:val="center"/>
            </w:pPr>
            <w: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BBDF" w14:textId="3EDD24C1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r>
              <w:rPr>
                <w:b/>
                <w:bCs/>
              </w:rPr>
              <w:t>Druskininkai</w:t>
            </w:r>
            <w:r>
              <w:rPr>
                <w:bCs/>
              </w:rPr>
              <w:t xml:space="preserve"> per</w:t>
            </w:r>
            <w:r>
              <w:t xml:space="preserve"> Veisiejus, Leipalingį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B63" w14:textId="77777777" w:rsidR="00380981" w:rsidRDefault="00380981">
            <w:pPr>
              <w:spacing w:before="120" w:after="120"/>
              <w:jc w:val="center"/>
            </w:pPr>
            <w:r>
              <w:t>58,0 (58,0)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327B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45 </w:t>
            </w:r>
            <w:r>
              <w:t>– 7</w:t>
            </w:r>
            <w:r>
              <w:rPr>
                <w:vertAlign w:val="superscript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764" w14:textId="77777777" w:rsidR="00380981" w:rsidRDefault="00380981">
            <w:pPr>
              <w:spacing w:before="120" w:after="120"/>
              <w:jc w:val="center"/>
            </w:pPr>
            <w:r>
              <w:t>8</w:t>
            </w:r>
            <w:r>
              <w:rPr>
                <w:vertAlign w:val="superscript"/>
              </w:rPr>
              <w:t xml:space="preserve">20 </w:t>
            </w:r>
            <w:r>
              <w:t>–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27F3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1EA2B89B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8565" w14:textId="77777777" w:rsidR="00380981" w:rsidRDefault="00380981">
            <w:pPr>
              <w:spacing w:before="120" w:after="120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6715" w14:textId="4DE9CFE2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</w:t>
            </w:r>
            <w:r>
              <w:rPr>
                <w:b/>
                <w:bCs/>
              </w:rPr>
              <w:t>Leipalingis</w:t>
            </w:r>
            <w:r>
              <w:t>–Varnėnai–Veisiejai–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70E" w14:textId="77777777" w:rsidR="00380981" w:rsidRDefault="00380981">
            <w:pPr>
              <w:spacing w:before="120" w:after="120"/>
              <w:jc w:val="center"/>
            </w:pPr>
            <w:r>
              <w:t>34,0 (44,0)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3989" w14:textId="77777777" w:rsidR="00380981" w:rsidRDefault="00380981">
            <w:pPr>
              <w:spacing w:before="120" w:after="120"/>
              <w:jc w:val="center"/>
            </w:pPr>
            <w:r>
              <w:t>11</w:t>
            </w:r>
            <w:r>
              <w:rPr>
                <w:vertAlign w:val="superscript"/>
              </w:rPr>
              <w:t xml:space="preserve">55 </w:t>
            </w:r>
            <w:r>
              <w:t>– 12</w:t>
            </w:r>
            <w:r>
              <w:rPr>
                <w:vertAlign w:val="superscript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3AB9" w14:textId="77777777" w:rsidR="00380981" w:rsidRDefault="00380981">
            <w:pPr>
              <w:spacing w:before="120" w:after="120"/>
              <w:jc w:val="center"/>
            </w:pPr>
            <w:r>
              <w:t>12</w:t>
            </w:r>
            <w:r>
              <w:rPr>
                <w:vertAlign w:val="superscript"/>
              </w:rPr>
              <w:t xml:space="preserve">40 </w:t>
            </w:r>
            <w:r>
              <w:t>–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215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390A2ED1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D837" w14:textId="77777777" w:rsidR="00380981" w:rsidRDefault="00380981">
            <w:pPr>
              <w:spacing w:before="120" w:after="120"/>
              <w:jc w:val="center"/>
            </w:pPr>
            <w:r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A1E1" w14:textId="6F1B58FE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–Veisiejai–Varnėnai–Leipalingis–</w:t>
            </w:r>
            <w:r>
              <w:rPr>
                <w:b/>
                <w:bCs/>
              </w:rPr>
              <w:t>Druskininkai</w:t>
            </w:r>
            <w:r>
              <w:t>–Leipalingis–Veisiejai–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FDCB" w14:textId="77777777" w:rsidR="00380981" w:rsidRDefault="00380981">
            <w:pPr>
              <w:spacing w:before="120" w:after="120"/>
              <w:jc w:val="center"/>
            </w:pPr>
            <w:r>
              <w:t>58,0 (52,0)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3267" w14:textId="77777777" w:rsidR="00380981" w:rsidRDefault="00380981">
            <w:pPr>
              <w:spacing w:before="120" w:after="120"/>
              <w:jc w:val="center"/>
            </w:pPr>
            <w:r>
              <w:t>13</w:t>
            </w:r>
            <w:r>
              <w:rPr>
                <w:vertAlign w:val="superscript"/>
              </w:rPr>
              <w:t xml:space="preserve">50 </w:t>
            </w:r>
            <w:r>
              <w:t>– 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9B91" w14:textId="77777777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20 </w:t>
            </w:r>
            <w:r>
              <w:t>– 16</w:t>
            </w:r>
            <w:r>
              <w:rPr>
                <w:vertAlign w:val="superscript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F725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359C1665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E2BD" w14:textId="77777777" w:rsidR="00380981" w:rsidRDefault="00380981">
            <w:pPr>
              <w:spacing w:before="120" w:after="120"/>
              <w:jc w:val="center"/>
            </w:pPr>
            <w:r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4C32" w14:textId="2BF2BA2D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–Veisiejai–Varnėnai–</w:t>
            </w:r>
            <w:r>
              <w:rPr>
                <w:b/>
              </w:rPr>
              <w:t>Leipalingis</w:t>
            </w:r>
            <w:r>
              <w:t>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E458" w14:textId="77777777" w:rsidR="00380981" w:rsidRDefault="00380981">
            <w:pPr>
              <w:spacing w:before="120" w:after="120"/>
              <w:jc w:val="center"/>
            </w:pPr>
            <w:r>
              <w:t>40,0 (34,0)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D711" w14:textId="77777777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30 </w:t>
            </w:r>
            <w:r>
              <w:t>– 16</w:t>
            </w:r>
            <w:r>
              <w:rPr>
                <w:vertAlign w:val="superscript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6B83" w14:textId="77777777" w:rsidR="00380981" w:rsidRDefault="00380981">
            <w:pPr>
              <w:spacing w:before="120" w:after="120"/>
              <w:jc w:val="center"/>
            </w:pPr>
            <w:r>
              <w:t>16</w:t>
            </w:r>
            <w:r>
              <w:rPr>
                <w:vertAlign w:val="superscript"/>
              </w:rPr>
              <w:t xml:space="preserve">30 </w:t>
            </w:r>
            <w:r>
              <w:t>– 17</w:t>
            </w:r>
            <w:r>
              <w:rPr>
                <w:vertAlign w:val="superscrip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4D3D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3B9C7730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F67C" w14:textId="77777777" w:rsidR="00380981" w:rsidRDefault="00380981">
            <w:pPr>
              <w:spacing w:before="120" w:after="120"/>
              <w:jc w:val="center"/>
            </w:pPr>
            <w:r>
              <w:t>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CC0F" w14:textId="77777777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r>
              <w:rPr>
                <w:b/>
                <w:bCs/>
              </w:rPr>
              <w:t xml:space="preserve">Veisiejai </w:t>
            </w:r>
            <w:r>
              <w:t xml:space="preserve">per </w:t>
            </w:r>
            <w:proofErr w:type="spellStart"/>
            <w:r>
              <w:t>Kučiūnus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538F" w14:textId="77777777" w:rsidR="00380981" w:rsidRDefault="00380981">
            <w:pPr>
              <w:spacing w:before="120" w:after="120"/>
              <w:jc w:val="center"/>
            </w:pPr>
            <w:r>
              <w:t>30,0 (30,0)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754E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00 </w:t>
            </w:r>
            <w:r>
              <w:t>– 6</w:t>
            </w:r>
            <w:r>
              <w:rPr>
                <w:vertAlign w:val="superscript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321CD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55 </w:t>
            </w:r>
            <w:r>
              <w:t>– 7</w:t>
            </w:r>
            <w:r>
              <w:rPr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A7F6" w14:textId="77777777" w:rsidR="00380981" w:rsidRDefault="00380981">
            <w:pPr>
              <w:spacing w:before="120" w:after="120"/>
            </w:pPr>
            <w:r>
              <w:t xml:space="preserve">PR, A, T, K, P </w:t>
            </w:r>
          </w:p>
        </w:tc>
      </w:tr>
      <w:tr w:rsidR="00380981" w14:paraId="37589098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38B6" w14:textId="77777777" w:rsidR="00380981" w:rsidRDefault="00380981">
            <w:pPr>
              <w:spacing w:before="120" w:after="120"/>
              <w:jc w:val="center"/>
            </w:pPr>
            <w:r>
              <w:lastRenderedPageBreak/>
              <w:t>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AE0" w14:textId="77777777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r>
              <w:rPr>
                <w:b/>
                <w:bCs/>
              </w:rPr>
              <w:t>Veisiejai</w:t>
            </w:r>
            <w:r>
              <w:t xml:space="preserve"> per </w:t>
            </w:r>
            <w:proofErr w:type="spellStart"/>
            <w:r>
              <w:t>Kučiūnus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477C" w14:textId="77777777" w:rsidR="00380981" w:rsidRDefault="00380981">
            <w:pPr>
              <w:spacing w:before="120" w:after="120"/>
              <w:jc w:val="center"/>
            </w:pPr>
            <w:r>
              <w:t>30,0 (30,0)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3E28" w14:textId="4E3443BE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>00</w:t>
            </w:r>
            <w:r>
              <w:t>–15</w:t>
            </w:r>
            <w:r>
              <w:rPr>
                <w:vertAlign w:val="superscript"/>
              </w:rPr>
              <w:t>49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63C4" w14:textId="145AFAC8" w:rsidR="00380981" w:rsidRDefault="00380981">
            <w:pPr>
              <w:spacing w:before="120" w:after="120"/>
              <w:jc w:val="center"/>
            </w:pPr>
            <w:r>
              <w:t>15</w:t>
            </w:r>
            <w:r w:rsidRPr="003E7AD0">
              <w:rPr>
                <w:vertAlign w:val="superscript"/>
              </w:rPr>
              <w:t>50</w:t>
            </w:r>
            <w:r>
              <w:rPr>
                <w:vertAlign w:val="superscript"/>
              </w:rPr>
              <w:t xml:space="preserve"> </w:t>
            </w:r>
            <w:r>
              <w:t>– 16</w:t>
            </w:r>
            <w:r w:rsidRPr="003E7AD0">
              <w:rPr>
                <w:vertAlign w:val="superscript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2ADF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25DB1373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DA21" w14:textId="77777777" w:rsidR="00380981" w:rsidRDefault="00380981">
            <w:pPr>
              <w:spacing w:before="120" w:after="120"/>
              <w:jc w:val="center"/>
            </w:pPr>
            <w:r>
              <w:t>10.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05B3" w14:textId="5343D525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proofErr w:type="spellStart"/>
            <w:r>
              <w:rPr>
                <w:b/>
                <w:bCs/>
              </w:rPr>
              <w:t>Kučiūnai</w:t>
            </w:r>
            <w:proofErr w:type="spellEnd"/>
            <w:r>
              <w:t xml:space="preserve"> per Miškinius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521D" w14:textId="77777777" w:rsidR="00380981" w:rsidRDefault="00380981">
            <w:pPr>
              <w:spacing w:before="120" w:after="120"/>
              <w:jc w:val="center"/>
            </w:pPr>
            <w:r>
              <w:t>14,0 (14,0)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CADA" w14:textId="77777777" w:rsidR="00380981" w:rsidRDefault="00380981">
            <w:pPr>
              <w:spacing w:before="120" w:after="120"/>
              <w:jc w:val="center"/>
            </w:pPr>
            <w:r>
              <w:t>10</w:t>
            </w:r>
            <w:r>
              <w:rPr>
                <w:vertAlign w:val="superscript"/>
              </w:rPr>
              <w:t xml:space="preserve">15 </w:t>
            </w:r>
            <w:r>
              <w:t>– 10</w:t>
            </w:r>
            <w:r>
              <w:rPr>
                <w:vertAlign w:val="superscript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B607" w14:textId="77777777" w:rsidR="00380981" w:rsidRDefault="00380981">
            <w:pPr>
              <w:spacing w:before="120" w:after="120"/>
              <w:jc w:val="center"/>
            </w:pPr>
            <w:r>
              <w:t>10</w:t>
            </w:r>
            <w:r>
              <w:rPr>
                <w:vertAlign w:val="superscript"/>
              </w:rPr>
              <w:t xml:space="preserve">40 </w:t>
            </w:r>
            <w:r>
              <w:t>–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2A86" w14:textId="77777777" w:rsidR="00380981" w:rsidRDefault="00380981">
            <w:pPr>
              <w:spacing w:before="120" w:after="120"/>
            </w:pPr>
            <w:r>
              <w:t>P</w:t>
            </w:r>
          </w:p>
        </w:tc>
      </w:tr>
      <w:tr w:rsidR="00380981" w14:paraId="64A7DCE4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E22A" w14:textId="77777777" w:rsidR="00380981" w:rsidRDefault="00380981">
            <w:pPr>
              <w:spacing w:before="120" w:after="120"/>
              <w:jc w:val="center"/>
            </w:pPr>
            <w:r>
              <w:t>11.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58BA" w14:textId="0B76A44B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–Veisiejai–Leipalingis–</w:t>
            </w:r>
            <w:r>
              <w:rPr>
                <w:bCs/>
              </w:rPr>
              <w:t>Viktarinas</w:t>
            </w:r>
            <w:r>
              <w:t>–</w:t>
            </w:r>
            <w:r>
              <w:rPr>
                <w:b/>
              </w:rPr>
              <w:t>Kapčiamiestis</w:t>
            </w:r>
            <w:r>
              <w:t>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8787" w14:textId="77777777" w:rsidR="00380981" w:rsidRDefault="00380981">
            <w:pPr>
              <w:spacing w:before="120" w:after="120"/>
              <w:jc w:val="center"/>
            </w:pPr>
            <w:r>
              <w:t>54,0 (34,0)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031B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25 </w:t>
            </w:r>
            <w:r>
              <w:t>– 7</w:t>
            </w:r>
            <w:r>
              <w:rPr>
                <w:vertAlign w:val="superscript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246F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32 </w:t>
            </w:r>
            <w:r>
              <w:t>– 8</w:t>
            </w:r>
            <w:r>
              <w:rPr>
                <w:vertAlign w:val="superscript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9975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10FB018E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0A4C" w14:textId="77777777" w:rsidR="00380981" w:rsidRDefault="00380981">
            <w:pPr>
              <w:spacing w:before="120" w:after="120"/>
              <w:jc w:val="center"/>
            </w:pPr>
            <w:r>
              <w:t>12.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591" w14:textId="26CD891A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–Veisiejai–</w:t>
            </w:r>
            <w:r>
              <w:rPr>
                <w:b/>
              </w:rPr>
              <w:t>Kapčiamiestis</w:t>
            </w:r>
            <w:r>
              <w:t>–</w:t>
            </w:r>
            <w:r>
              <w:rPr>
                <w:bCs/>
              </w:rPr>
              <w:t>Viktarinas</w:t>
            </w:r>
            <w:r>
              <w:t>–Leipalingis–Veisiejai–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38BD" w14:textId="77777777" w:rsidR="00380981" w:rsidRDefault="00380981">
            <w:pPr>
              <w:spacing w:before="120" w:after="120"/>
              <w:jc w:val="center"/>
            </w:pPr>
            <w:r>
              <w:t>34,0 (54,0)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AC4A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20 </w:t>
            </w:r>
            <w:r>
              <w:t>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4FA7" w14:textId="61DB5E2F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00 </w:t>
            </w:r>
            <w:r>
              <w:t>– 16</w:t>
            </w:r>
            <w:r w:rsidR="007D408B">
              <w:rPr>
                <w:vertAlign w:val="superscript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790E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5E885A8C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548B" w14:textId="77777777" w:rsidR="00380981" w:rsidRDefault="00380981">
            <w:pPr>
              <w:spacing w:before="120" w:after="120"/>
              <w:jc w:val="center"/>
            </w:pPr>
            <w:r>
              <w:t>13.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1590" w14:textId="59B1841D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–Gudeliai–Avižieniai–Seirijai–</w:t>
            </w:r>
            <w:r>
              <w:rPr>
                <w:b/>
                <w:bCs/>
              </w:rPr>
              <w:t>Meteliai</w:t>
            </w:r>
            <w:r>
              <w:t>–Seirijai–Šventežeris–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1093" w14:textId="77777777" w:rsidR="00380981" w:rsidRDefault="00380981">
            <w:pPr>
              <w:spacing w:before="120" w:after="120"/>
              <w:jc w:val="center"/>
            </w:pPr>
            <w:r>
              <w:t>44,0 (26,0)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BA61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30 </w:t>
            </w:r>
            <w:r>
              <w:t>– 7</w:t>
            </w:r>
            <w:r>
              <w:rPr>
                <w:vertAlign w:val="superscript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196A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34 </w:t>
            </w:r>
            <w:r>
              <w:t>– 8</w:t>
            </w:r>
            <w:r>
              <w:rPr>
                <w:vertAlign w:val="superscrip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F336" w14:textId="77777777" w:rsidR="00380981" w:rsidRDefault="00380981">
            <w:pPr>
              <w:spacing w:before="120" w:after="120"/>
            </w:pPr>
            <w:r>
              <w:t>PR, T, K</w:t>
            </w:r>
          </w:p>
        </w:tc>
      </w:tr>
      <w:tr w:rsidR="00380981" w14:paraId="7B0EC252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77C" w14:textId="77777777" w:rsidR="00380981" w:rsidRDefault="00380981">
            <w:pPr>
              <w:spacing w:before="120" w:after="120"/>
              <w:jc w:val="center"/>
            </w:pPr>
            <w:r>
              <w:t>14.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35BC" w14:textId="0E21D54F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–Šventežeris–Seirijai–</w:t>
            </w:r>
            <w:r>
              <w:rPr>
                <w:b/>
                <w:bCs/>
              </w:rPr>
              <w:t>Meteliai</w:t>
            </w:r>
            <w:r>
              <w:t>–Seirijai–Avižieniai–Gudeliai–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1DED" w14:textId="77777777" w:rsidR="00380981" w:rsidRDefault="00380981">
            <w:pPr>
              <w:spacing w:before="120" w:after="120"/>
              <w:jc w:val="center"/>
            </w:pPr>
            <w:r>
              <w:t>26,0 (44,0)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E284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10 </w:t>
            </w:r>
            <w:r>
              <w:t>– 14</w:t>
            </w:r>
            <w:r>
              <w:rPr>
                <w:vertAlign w:val="superscript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BE7D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52 </w:t>
            </w:r>
            <w:r>
              <w:t>– 15</w:t>
            </w:r>
            <w:r>
              <w:rPr>
                <w:vertAlign w:val="superscript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A7C2" w14:textId="77777777" w:rsidR="00380981" w:rsidRDefault="00380981">
            <w:pPr>
              <w:spacing w:before="120" w:after="120"/>
            </w:pPr>
            <w:r>
              <w:t>PR, T, K</w:t>
            </w:r>
          </w:p>
        </w:tc>
      </w:tr>
      <w:tr w:rsidR="00380981" w14:paraId="0C7AC3AB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C5F2" w14:textId="77777777" w:rsidR="00380981" w:rsidRDefault="00380981">
            <w:pPr>
              <w:spacing w:before="120" w:after="120"/>
              <w:jc w:val="center"/>
            </w:pPr>
            <w:r>
              <w:t>15.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75A8" w14:textId="52D58100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–Gudeliai–Avižieniai–Seirijai–</w:t>
            </w:r>
            <w:r>
              <w:rPr>
                <w:b/>
                <w:bCs/>
              </w:rPr>
              <w:t>Meteliai</w:t>
            </w:r>
            <w:r>
              <w:t>–Seirijai–Krikštonys–Noragėliai–Seirijai–Šventežeris–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9654" w14:textId="77777777" w:rsidR="00380981" w:rsidRDefault="00380981">
            <w:pPr>
              <w:spacing w:before="120" w:after="120"/>
              <w:jc w:val="center"/>
            </w:pPr>
            <w:r>
              <w:t>44,0 (51,0)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1D1B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30 </w:t>
            </w:r>
            <w:r>
              <w:t>– 7</w:t>
            </w:r>
            <w:r>
              <w:rPr>
                <w:vertAlign w:val="superscript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9A1B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34 </w:t>
            </w:r>
            <w:r>
              <w:t>– 8</w:t>
            </w:r>
            <w:r>
              <w:rPr>
                <w:vertAlign w:val="superscript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DD0B" w14:textId="77777777" w:rsidR="00380981" w:rsidRDefault="00380981">
            <w:pPr>
              <w:spacing w:before="120" w:after="120"/>
            </w:pPr>
            <w:r>
              <w:t>A, P</w:t>
            </w:r>
          </w:p>
        </w:tc>
      </w:tr>
      <w:tr w:rsidR="00380981" w14:paraId="39C31544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3456" w14:textId="77777777" w:rsidR="00380981" w:rsidRDefault="00380981">
            <w:pPr>
              <w:spacing w:before="120" w:after="120"/>
              <w:jc w:val="center"/>
            </w:pPr>
            <w:r>
              <w:t>16.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B072" w14:textId="377AD533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–Šventežeris–Seirijai–Noragėliai–Krikštonys–Seirijai–</w:t>
            </w:r>
            <w:r>
              <w:rPr>
                <w:b/>
                <w:bCs/>
              </w:rPr>
              <w:t>Meteliai</w:t>
            </w:r>
            <w:r>
              <w:t>–Seirijai–Avižieniai–Gudeliai–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B9CA" w14:textId="77777777" w:rsidR="00380981" w:rsidRDefault="00380981">
            <w:pPr>
              <w:spacing w:before="120" w:after="120"/>
              <w:jc w:val="center"/>
            </w:pPr>
            <w:r>
              <w:t>51,0 (44,0)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52F4" w14:textId="77777777" w:rsidR="00380981" w:rsidRDefault="00380981">
            <w:pPr>
              <w:spacing w:before="120" w:after="120"/>
              <w:jc w:val="center"/>
            </w:pPr>
            <w:r>
              <w:t>13</w:t>
            </w:r>
            <w:r>
              <w:rPr>
                <w:vertAlign w:val="superscript"/>
              </w:rPr>
              <w:t xml:space="preserve">40 </w:t>
            </w:r>
            <w:r>
              <w:t>– 14</w:t>
            </w:r>
            <w:r>
              <w:rPr>
                <w:vertAlign w:val="superscript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0293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52 </w:t>
            </w:r>
            <w:r>
              <w:t>– 15</w:t>
            </w:r>
            <w:r>
              <w:rPr>
                <w:vertAlign w:val="superscript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BA7C" w14:textId="77777777" w:rsidR="00380981" w:rsidRDefault="00380981">
            <w:pPr>
              <w:spacing w:before="120" w:after="120"/>
            </w:pPr>
            <w:r>
              <w:t>A, P</w:t>
            </w:r>
          </w:p>
        </w:tc>
      </w:tr>
      <w:tr w:rsidR="00380981" w14:paraId="515D081C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B2F7" w14:textId="77777777" w:rsidR="00380981" w:rsidRDefault="00380981">
            <w:pPr>
              <w:spacing w:before="120" w:after="120"/>
              <w:jc w:val="center"/>
            </w:pPr>
            <w:r>
              <w:t>17.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585D" w14:textId="2401A132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r>
              <w:rPr>
                <w:b/>
                <w:bCs/>
              </w:rPr>
              <w:t>Būdvietis</w:t>
            </w:r>
            <w:r>
              <w:t xml:space="preserve"> per Rudaminą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CF30" w14:textId="77777777" w:rsidR="00380981" w:rsidRDefault="00380981">
            <w:pPr>
              <w:spacing w:before="120" w:after="120"/>
              <w:jc w:val="center"/>
            </w:pPr>
            <w:r>
              <w:t>20,0 (20,0)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3164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45 </w:t>
            </w:r>
            <w:r>
              <w:t>– 7</w:t>
            </w:r>
            <w:r>
              <w:rPr>
                <w:vertAlign w:val="superscript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91B6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22 </w:t>
            </w:r>
            <w:r>
              <w:t>– 7</w:t>
            </w:r>
            <w:r>
              <w:rPr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B86D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14AC1CA4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0431" w14:textId="77777777" w:rsidR="00380981" w:rsidRDefault="00380981">
            <w:pPr>
              <w:spacing w:before="120" w:after="120"/>
              <w:jc w:val="center"/>
            </w:pPr>
            <w:r>
              <w:t>18.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CCD5" w14:textId="0C32B53B" w:rsidR="00380981" w:rsidRDefault="0038098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Lazdijai</w:t>
            </w:r>
            <w:r>
              <w:t xml:space="preserve">– </w:t>
            </w:r>
            <w:proofErr w:type="spellStart"/>
            <w:r>
              <w:rPr>
                <w:b/>
              </w:rPr>
              <w:t>udamina</w:t>
            </w:r>
            <w:proofErr w:type="spellEnd"/>
            <w:r>
              <w:t xml:space="preserve"> per </w:t>
            </w:r>
            <w:proofErr w:type="spellStart"/>
            <w:r>
              <w:t>Karužus</w:t>
            </w:r>
            <w:proofErr w:type="spellEnd"/>
            <w:r>
              <w:t xml:space="preserve">, N. Kirsną, </w:t>
            </w:r>
            <w:r>
              <w:rPr>
                <w:bCs/>
              </w:rPr>
              <w:t>Šeštokus,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Mikniškius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B2C4" w14:textId="77777777" w:rsidR="00380981" w:rsidRDefault="00380981">
            <w:pPr>
              <w:spacing w:before="120" w:after="120"/>
              <w:jc w:val="center"/>
            </w:pPr>
            <w:r>
              <w:t>31,0 (31,0)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C332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55 </w:t>
            </w:r>
            <w:r>
              <w:t>– 7</w:t>
            </w:r>
            <w:r>
              <w:rPr>
                <w:vertAlign w:val="superscript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45A1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35 </w:t>
            </w:r>
            <w:r>
              <w:t>– 8</w:t>
            </w:r>
            <w:r>
              <w:rPr>
                <w:vertAlign w:val="superscript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23FB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0F5581A2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8BDB" w14:textId="77777777" w:rsidR="00380981" w:rsidRDefault="00380981">
            <w:pPr>
              <w:spacing w:before="120" w:after="120"/>
              <w:jc w:val="center"/>
            </w:pPr>
            <w:r>
              <w:t>19.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6F4" w14:textId="55995EB8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proofErr w:type="spellStart"/>
            <w:r>
              <w:t>Karužai</w:t>
            </w:r>
            <w:proofErr w:type="spellEnd"/>
            <w:r>
              <w:t>–N. Kirsna–</w:t>
            </w:r>
            <w:r>
              <w:rPr>
                <w:b/>
                <w:bCs/>
              </w:rPr>
              <w:t>Šeštokai</w:t>
            </w:r>
            <w:r>
              <w:t>–</w:t>
            </w:r>
            <w:proofErr w:type="spellStart"/>
            <w:r>
              <w:t>Mikniškiai</w:t>
            </w:r>
            <w:proofErr w:type="spellEnd"/>
            <w:r>
              <w:t>–Rudamina–</w:t>
            </w:r>
            <w:proofErr w:type="spellStart"/>
            <w:r>
              <w:t>Karužai</w:t>
            </w:r>
            <w:proofErr w:type="spellEnd"/>
            <w:r>
              <w:t xml:space="preserve">– 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22AC" w14:textId="77777777" w:rsidR="00380981" w:rsidRDefault="00380981">
            <w:pPr>
              <w:spacing w:before="120" w:after="120"/>
              <w:jc w:val="center"/>
            </w:pPr>
            <w:r>
              <w:t>18,0 (22,0)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DFE" w14:textId="0B8706DC" w:rsidR="00380981" w:rsidRDefault="00380981">
            <w:pPr>
              <w:spacing w:before="120" w:after="120"/>
              <w:jc w:val="center"/>
            </w:pPr>
            <w:r>
              <w:t>14</w:t>
            </w:r>
            <w:r w:rsidR="005118D9">
              <w:rPr>
                <w:vertAlign w:val="superscript"/>
              </w:rPr>
              <w:t>45</w:t>
            </w:r>
            <w:r>
              <w:rPr>
                <w:vertAlign w:val="superscript"/>
              </w:rPr>
              <w:t xml:space="preserve"> </w:t>
            </w:r>
            <w:r>
              <w:t>– 15</w:t>
            </w:r>
            <w:r w:rsidR="005118D9">
              <w:rPr>
                <w:vertAlign w:val="superscript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5658" w14:textId="6C3E2B61" w:rsidR="00380981" w:rsidRDefault="00380981">
            <w:pPr>
              <w:spacing w:before="120" w:after="120"/>
              <w:jc w:val="center"/>
            </w:pPr>
            <w:r>
              <w:t>15</w:t>
            </w:r>
            <w:r w:rsidR="005118D9">
              <w:rPr>
                <w:vertAlign w:val="superscript"/>
              </w:rPr>
              <w:t>40</w:t>
            </w:r>
            <w:r>
              <w:rPr>
                <w:vertAlign w:val="superscript"/>
              </w:rPr>
              <w:t xml:space="preserve"> </w:t>
            </w:r>
            <w:r>
              <w:t xml:space="preserve">– </w:t>
            </w:r>
            <w:r w:rsidR="005118D9">
              <w:t>16</w:t>
            </w:r>
            <w:r w:rsidR="005118D9">
              <w:rPr>
                <w:vertAlign w:val="superscript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22DE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051A0B5B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D54D" w14:textId="77777777" w:rsidR="00380981" w:rsidRDefault="00380981">
            <w:pPr>
              <w:spacing w:before="120" w:after="120"/>
              <w:jc w:val="center"/>
            </w:pPr>
            <w:r>
              <w:t>20.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E6AE" w14:textId="2D7BCA39" w:rsidR="00380981" w:rsidRDefault="00380981">
            <w:pPr>
              <w:spacing w:before="120" w:after="120"/>
            </w:pPr>
            <w:r>
              <w:rPr>
                <w:b/>
              </w:rPr>
              <w:t>Lazdijai</w:t>
            </w:r>
            <w:r>
              <w:t>–</w:t>
            </w:r>
            <w:proofErr w:type="spellStart"/>
            <w:r>
              <w:t>Karužai</w:t>
            </w:r>
            <w:proofErr w:type="spellEnd"/>
            <w:r>
              <w:t>–Rudamina–</w:t>
            </w:r>
            <w:r>
              <w:rPr>
                <w:b/>
              </w:rPr>
              <w:t>Būdvietis</w:t>
            </w:r>
            <w:r>
              <w:t>–</w:t>
            </w:r>
            <w:proofErr w:type="spellStart"/>
            <w:r>
              <w:t>Mikniškiai</w:t>
            </w:r>
            <w:proofErr w:type="spellEnd"/>
            <w:r>
              <w:t>–Šeštokai–N. Kirsna–</w:t>
            </w:r>
            <w:proofErr w:type="spellStart"/>
            <w:r>
              <w:t>Karužai</w:t>
            </w:r>
            <w:proofErr w:type="spellEnd"/>
            <w:r>
              <w:t xml:space="preserve">– </w:t>
            </w:r>
            <w:r>
              <w:rPr>
                <w:b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76C8" w14:textId="77777777" w:rsidR="00380981" w:rsidRDefault="00380981">
            <w:pPr>
              <w:spacing w:before="120" w:after="120"/>
              <w:jc w:val="center"/>
            </w:pPr>
            <w:r>
              <w:t>20,0 (39,0)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9AC4" w14:textId="77777777" w:rsidR="00380981" w:rsidRDefault="00380981">
            <w:pPr>
              <w:spacing w:before="120" w:after="120"/>
              <w:jc w:val="center"/>
            </w:pPr>
            <w:r>
              <w:t>17</w:t>
            </w:r>
            <w:r>
              <w:rPr>
                <w:vertAlign w:val="superscript"/>
              </w:rPr>
              <w:t xml:space="preserve">15 </w:t>
            </w:r>
            <w:r>
              <w:t>– 17</w:t>
            </w:r>
            <w:r>
              <w:rPr>
                <w:vertAlign w:val="superscript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2F4F" w14:textId="77777777" w:rsidR="00380981" w:rsidRDefault="00380981">
            <w:pPr>
              <w:spacing w:before="120" w:after="120"/>
              <w:jc w:val="center"/>
            </w:pPr>
            <w:r>
              <w:t>17</w:t>
            </w:r>
            <w:r>
              <w:rPr>
                <w:vertAlign w:val="superscript"/>
              </w:rPr>
              <w:t xml:space="preserve">45 </w:t>
            </w:r>
            <w:r>
              <w:t>– 18</w:t>
            </w:r>
            <w:r>
              <w:rPr>
                <w:vertAlign w:val="superscript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EF4B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7F91D538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6651" w14:textId="77777777" w:rsidR="00380981" w:rsidRDefault="00380981">
            <w:pPr>
              <w:spacing w:before="120" w:after="120"/>
              <w:jc w:val="center"/>
            </w:pPr>
            <w:r>
              <w:t>21.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1D79" w14:textId="6D7A8CE5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Lazdijai–</w:t>
            </w:r>
            <w:proofErr w:type="spellStart"/>
            <w:r>
              <w:rPr>
                <w:b/>
                <w:bCs/>
              </w:rPr>
              <w:t>Ramanavas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per </w:t>
            </w:r>
            <w:proofErr w:type="spellStart"/>
            <w:r>
              <w:t>Verstaminus</w:t>
            </w:r>
            <w:proofErr w:type="spellEnd"/>
            <w:r>
              <w:t>, Krosną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1F3" w14:textId="77777777" w:rsidR="00380981" w:rsidRDefault="00380981">
            <w:pPr>
              <w:spacing w:before="120" w:after="120"/>
              <w:jc w:val="center"/>
            </w:pPr>
            <w:r>
              <w:t>24,0 (24,0)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1CB3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35 </w:t>
            </w:r>
            <w:r>
              <w:t>– 7</w:t>
            </w:r>
            <w:r>
              <w:rPr>
                <w:vertAlign w:val="superscript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B533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05 </w:t>
            </w:r>
            <w:r>
              <w:t>– 7</w:t>
            </w:r>
            <w:r>
              <w:rPr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4BE2" w14:textId="77777777" w:rsidR="00380981" w:rsidRDefault="00380981">
            <w:pPr>
              <w:spacing w:before="120" w:after="120"/>
            </w:pPr>
            <w:r>
              <w:t>PR, A, K, P</w:t>
            </w:r>
          </w:p>
        </w:tc>
      </w:tr>
      <w:tr w:rsidR="00380981" w14:paraId="7C0FD6DA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C76C" w14:textId="77777777" w:rsidR="00380981" w:rsidRDefault="00380981">
            <w:pPr>
              <w:spacing w:before="120" w:after="120"/>
              <w:jc w:val="center"/>
            </w:pPr>
            <w:r>
              <w:t>22.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A4C" w14:textId="5F8B0B27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Lazdijai–</w:t>
            </w:r>
            <w:proofErr w:type="spellStart"/>
            <w:r>
              <w:rPr>
                <w:b/>
                <w:bCs/>
              </w:rPr>
              <w:t>Ramanavas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per </w:t>
            </w:r>
            <w:proofErr w:type="spellStart"/>
            <w:r>
              <w:t>Verstaminus</w:t>
            </w:r>
            <w:proofErr w:type="spellEnd"/>
            <w:r>
              <w:t>, Krosną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5B0F" w14:textId="77777777" w:rsidR="00380981" w:rsidRDefault="00380981">
            <w:pPr>
              <w:spacing w:before="120" w:after="120"/>
              <w:jc w:val="center"/>
            </w:pPr>
            <w:r>
              <w:t>24,0 (24,0)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4C67" w14:textId="77777777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45 </w:t>
            </w:r>
            <w:r>
              <w:t>– 16</w:t>
            </w:r>
            <w:r>
              <w:rPr>
                <w:vertAlign w:val="superscript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F238" w14:textId="77777777" w:rsidR="00380981" w:rsidRDefault="00380981">
            <w:pPr>
              <w:spacing w:before="120" w:after="120"/>
              <w:jc w:val="center"/>
            </w:pPr>
            <w:r>
              <w:t>16</w:t>
            </w:r>
            <w:r>
              <w:rPr>
                <w:vertAlign w:val="superscript"/>
              </w:rPr>
              <w:t xml:space="preserve">24 </w:t>
            </w:r>
            <w:r>
              <w:t>– 16</w:t>
            </w:r>
            <w:r>
              <w:rPr>
                <w:vertAlign w:val="superscript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3047" w14:textId="77777777" w:rsidR="00380981" w:rsidRDefault="00380981">
            <w:pPr>
              <w:spacing w:before="120" w:after="120"/>
            </w:pPr>
            <w:r>
              <w:t>PR, A, K, P</w:t>
            </w:r>
          </w:p>
        </w:tc>
      </w:tr>
      <w:tr w:rsidR="00380981" w14:paraId="6133D351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58D8" w14:textId="77777777" w:rsidR="00380981" w:rsidRDefault="00380981">
            <w:pPr>
              <w:spacing w:before="120" w:after="120"/>
              <w:jc w:val="center"/>
            </w:pPr>
            <w:r>
              <w:lastRenderedPageBreak/>
              <w:t>23.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FC76" w14:textId="5813440D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–Verstaminai–Krosna–</w:t>
            </w:r>
            <w:r>
              <w:rPr>
                <w:b/>
                <w:bCs/>
              </w:rPr>
              <w:t>Ramanavas</w:t>
            </w:r>
            <w:r>
              <w:t>–Krosna–Biruta–Verstaminai–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1DD" w14:textId="77777777" w:rsidR="00380981" w:rsidRDefault="00380981">
            <w:pPr>
              <w:spacing w:before="120" w:after="120"/>
              <w:jc w:val="center"/>
            </w:pPr>
            <w:r>
              <w:t>24,0 (30,0)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9192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35 </w:t>
            </w:r>
            <w:r>
              <w:t>– 7</w:t>
            </w:r>
            <w:r>
              <w:rPr>
                <w:vertAlign w:val="superscript"/>
              </w:rPr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2FD6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05 </w:t>
            </w:r>
            <w:r>
              <w:t>– 7</w:t>
            </w:r>
            <w:r>
              <w:rPr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D526" w14:textId="77777777" w:rsidR="00380981" w:rsidRDefault="00380981">
            <w:pPr>
              <w:spacing w:before="120" w:after="120"/>
            </w:pPr>
            <w:r>
              <w:t>T</w:t>
            </w:r>
          </w:p>
        </w:tc>
      </w:tr>
      <w:tr w:rsidR="00380981" w14:paraId="7E0731EE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B354" w14:textId="77777777" w:rsidR="00380981" w:rsidRDefault="00380981">
            <w:pPr>
              <w:spacing w:before="120" w:after="120"/>
              <w:jc w:val="center"/>
            </w:pPr>
            <w:r>
              <w:t>24.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5C62" w14:textId="4B63E410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Lazdijai–</w:t>
            </w:r>
            <w:r>
              <w:t>Verstaminai–Biruta–Krosna–</w:t>
            </w:r>
            <w:r>
              <w:rPr>
                <w:b/>
                <w:bCs/>
              </w:rPr>
              <w:t>Ramanavas</w:t>
            </w:r>
            <w:r>
              <w:t>–Krosna–Verstaminai–</w:t>
            </w:r>
            <w:r>
              <w:rPr>
                <w:b/>
                <w:bCs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DE4A" w14:textId="77777777" w:rsidR="00380981" w:rsidRDefault="00380981">
            <w:pPr>
              <w:spacing w:before="120" w:after="120"/>
              <w:jc w:val="center"/>
            </w:pPr>
            <w:r>
              <w:t>30,0 (24,0)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89AE" w14:textId="77777777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45 </w:t>
            </w:r>
            <w:r>
              <w:t>– 16</w:t>
            </w:r>
            <w:r>
              <w:rPr>
                <w:vertAlign w:val="superscript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DF62" w14:textId="77777777" w:rsidR="00380981" w:rsidRDefault="00380981">
            <w:pPr>
              <w:spacing w:before="120" w:after="120"/>
              <w:jc w:val="center"/>
            </w:pPr>
            <w:r>
              <w:t>16</w:t>
            </w:r>
            <w:r>
              <w:rPr>
                <w:vertAlign w:val="superscript"/>
              </w:rPr>
              <w:t xml:space="preserve">24 </w:t>
            </w:r>
            <w:r>
              <w:t>– 16</w:t>
            </w:r>
            <w:r>
              <w:rPr>
                <w:vertAlign w:val="superscript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027" w14:textId="77777777" w:rsidR="00380981" w:rsidRDefault="00380981">
            <w:pPr>
              <w:spacing w:before="120" w:after="120"/>
            </w:pPr>
            <w:r>
              <w:t>T</w:t>
            </w:r>
          </w:p>
        </w:tc>
      </w:tr>
      <w:tr w:rsidR="00380981" w14:paraId="3FED5313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6886" w14:textId="77777777" w:rsidR="00380981" w:rsidRDefault="00380981">
            <w:pPr>
              <w:spacing w:before="120" w:after="120"/>
              <w:jc w:val="center"/>
            </w:pPr>
            <w:r>
              <w:t>25.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E0A2" w14:textId="41DF876A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proofErr w:type="spellStart"/>
            <w:r>
              <w:rPr>
                <w:b/>
              </w:rPr>
              <w:t>Stebuliai</w:t>
            </w:r>
            <w:proofErr w:type="spellEnd"/>
            <w:r>
              <w:t xml:space="preserve"> per Šventežerį, Teizus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5562" w14:textId="77777777" w:rsidR="00380981" w:rsidRDefault="00380981">
            <w:pPr>
              <w:spacing w:before="120" w:after="120"/>
              <w:jc w:val="center"/>
            </w:pPr>
            <w:r>
              <w:t>22,0 (22,0)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62B9" w14:textId="77777777" w:rsidR="00380981" w:rsidRDefault="00380981">
            <w:pPr>
              <w:spacing w:before="120" w:after="120"/>
              <w:jc w:val="center"/>
            </w:pPr>
            <w:r>
              <w:t>6</w:t>
            </w:r>
            <w:r>
              <w:rPr>
                <w:vertAlign w:val="superscript"/>
              </w:rPr>
              <w:t xml:space="preserve">45 </w:t>
            </w:r>
            <w:r>
              <w:t>– 7</w:t>
            </w:r>
            <w:r>
              <w:rPr>
                <w:vertAlign w:val="superscript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300A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18 </w:t>
            </w:r>
            <w:r>
              <w:t>– 7</w:t>
            </w:r>
            <w:r>
              <w:rPr>
                <w:vertAlign w:val="superscript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F1DB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32AE808E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C4C4" w14:textId="77777777" w:rsidR="00380981" w:rsidRDefault="00380981">
            <w:pPr>
              <w:spacing w:before="120" w:after="120"/>
              <w:jc w:val="center"/>
            </w:pPr>
            <w:r>
              <w:t>26.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43E9" w14:textId="012EFE02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proofErr w:type="spellStart"/>
            <w:r>
              <w:rPr>
                <w:b/>
              </w:rPr>
              <w:t>Stebuliai</w:t>
            </w:r>
            <w:proofErr w:type="spellEnd"/>
            <w:r>
              <w:t xml:space="preserve"> per Šventežerį, Teizus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F7AB" w14:textId="77777777" w:rsidR="00380981" w:rsidRDefault="00380981">
            <w:pPr>
              <w:spacing w:before="120" w:after="120"/>
              <w:jc w:val="center"/>
            </w:pPr>
            <w:r>
              <w:t>22,0 (22,0)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3389" w14:textId="77777777" w:rsidR="00380981" w:rsidRDefault="00380981">
            <w:pPr>
              <w:spacing w:before="120" w:after="120"/>
              <w:jc w:val="center"/>
            </w:pPr>
            <w:r>
              <w:t>14</w:t>
            </w:r>
            <w:r>
              <w:rPr>
                <w:vertAlign w:val="superscript"/>
              </w:rPr>
              <w:t xml:space="preserve">50 </w:t>
            </w:r>
            <w:r>
              <w:t>– 15</w:t>
            </w:r>
            <w:r>
              <w:rPr>
                <w:vertAlign w:val="superscript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F57F" w14:textId="77777777" w:rsidR="00380981" w:rsidRDefault="00380981">
            <w:pPr>
              <w:spacing w:before="120" w:after="120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22 </w:t>
            </w:r>
            <w:r>
              <w:t>– 15</w:t>
            </w:r>
            <w:r>
              <w:rPr>
                <w:vertAlign w:val="superscript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E41A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7087C1FC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8985" w14:textId="77777777" w:rsidR="00380981" w:rsidRDefault="00380981">
            <w:pPr>
              <w:spacing w:before="120" w:after="120"/>
              <w:jc w:val="center"/>
            </w:pPr>
            <w:r>
              <w:t>27.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AD87" w14:textId="7CC35B5F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</w:t>
            </w:r>
            <w:r>
              <w:rPr>
                <w:b/>
                <w:bCs/>
              </w:rPr>
              <w:t>Teizai</w:t>
            </w:r>
            <w:r>
              <w:t xml:space="preserve"> per Šventežerį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169" w14:textId="77777777" w:rsidR="00380981" w:rsidRDefault="00380981">
            <w:pPr>
              <w:spacing w:before="120" w:after="120"/>
              <w:jc w:val="center"/>
            </w:pPr>
            <w:r>
              <w:t>11,0 (11,0)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D79EB" w14:textId="77777777" w:rsidR="00380981" w:rsidRDefault="00380981">
            <w:pPr>
              <w:spacing w:before="120" w:after="120"/>
              <w:jc w:val="center"/>
            </w:pPr>
            <w:r>
              <w:t>17</w:t>
            </w:r>
            <w:r>
              <w:rPr>
                <w:vertAlign w:val="superscript"/>
              </w:rPr>
              <w:t xml:space="preserve">10 </w:t>
            </w:r>
            <w:r>
              <w:t>– 17</w:t>
            </w:r>
            <w:r>
              <w:rPr>
                <w:vertAlign w:val="superscript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EDE" w14:textId="77777777" w:rsidR="00380981" w:rsidRDefault="00380981">
            <w:pPr>
              <w:spacing w:before="120" w:after="120"/>
              <w:jc w:val="center"/>
            </w:pPr>
            <w:r>
              <w:t>17</w:t>
            </w:r>
            <w:r>
              <w:rPr>
                <w:vertAlign w:val="superscript"/>
              </w:rPr>
              <w:t>25</w:t>
            </w:r>
            <w:r>
              <w:t xml:space="preserve"> – 17</w:t>
            </w:r>
            <w:r>
              <w:rPr>
                <w:vertAlign w:val="superscript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63F6" w14:textId="77777777" w:rsidR="00380981" w:rsidRDefault="00380981">
            <w:pPr>
              <w:spacing w:before="120" w:after="120"/>
            </w:pPr>
            <w:r>
              <w:t>PR, A, T, K, P</w:t>
            </w:r>
          </w:p>
        </w:tc>
      </w:tr>
      <w:tr w:rsidR="00380981" w14:paraId="253F9368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D6DC" w14:textId="77777777" w:rsidR="00380981" w:rsidRDefault="00380981">
            <w:pPr>
              <w:spacing w:before="120" w:after="120"/>
              <w:jc w:val="center"/>
            </w:pPr>
            <w:r>
              <w:t>28.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8892" w14:textId="4EBFC151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–Rudamina–A. Kirsna–</w:t>
            </w:r>
            <w:proofErr w:type="spellStart"/>
            <w:r>
              <w:t>Vidzgailai</w:t>
            </w:r>
            <w:proofErr w:type="spellEnd"/>
            <w:r>
              <w:t>–</w:t>
            </w:r>
            <w:proofErr w:type="spellStart"/>
            <w:r>
              <w:t>Zelionka</w:t>
            </w:r>
            <w:proofErr w:type="spellEnd"/>
            <w:r>
              <w:t>–</w:t>
            </w:r>
            <w:r>
              <w:rPr>
                <w:b/>
                <w:bCs/>
              </w:rPr>
              <w:t>Kalvarija</w:t>
            </w:r>
            <w:r>
              <w:t>–</w:t>
            </w:r>
            <w:proofErr w:type="spellStart"/>
            <w:r>
              <w:t>Zelionka</w:t>
            </w:r>
            <w:proofErr w:type="spellEnd"/>
            <w:r>
              <w:t>–A. Kirsna–Rudamina–</w:t>
            </w:r>
            <w:r>
              <w:rPr>
                <w:b/>
              </w:rPr>
              <w:t>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9ED" w14:textId="77777777" w:rsidR="00380981" w:rsidRDefault="00380981">
            <w:pPr>
              <w:spacing w:before="120" w:after="120"/>
              <w:jc w:val="center"/>
            </w:pPr>
            <w:r>
              <w:t>39,0 (39,0)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AE7A" w14:textId="77777777" w:rsidR="00380981" w:rsidRDefault="00380981">
            <w:pPr>
              <w:spacing w:before="120" w:after="120"/>
              <w:jc w:val="center"/>
            </w:pPr>
            <w:r>
              <w:t>11</w:t>
            </w:r>
            <w:r>
              <w:rPr>
                <w:vertAlign w:val="superscript"/>
              </w:rPr>
              <w:t xml:space="preserve">50 </w:t>
            </w:r>
            <w:r>
              <w:t>– 12</w:t>
            </w:r>
            <w:r>
              <w:rPr>
                <w:vertAlign w:val="superscript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F05" w14:textId="77777777" w:rsidR="00380981" w:rsidRDefault="00380981">
            <w:pPr>
              <w:spacing w:before="120" w:after="120"/>
              <w:jc w:val="center"/>
            </w:pPr>
            <w:r>
              <w:t>13</w:t>
            </w:r>
            <w:r>
              <w:rPr>
                <w:vertAlign w:val="superscript"/>
              </w:rPr>
              <w:t xml:space="preserve">04 </w:t>
            </w:r>
            <w:r>
              <w:t>– 14</w:t>
            </w:r>
            <w:r>
              <w:rPr>
                <w:vertAlign w:val="superscript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3E58" w14:textId="77777777" w:rsidR="00380981" w:rsidRDefault="00380981">
            <w:pPr>
              <w:spacing w:before="120" w:after="120"/>
            </w:pPr>
            <w:r>
              <w:t>A, P</w:t>
            </w:r>
          </w:p>
        </w:tc>
      </w:tr>
      <w:tr w:rsidR="00380981" w14:paraId="26F846B2" w14:textId="77777777" w:rsidTr="003809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C3AB" w14:textId="77777777" w:rsidR="00380981" w:rsidRDefault="00380981">
            <w:pPr>
              <w:spacing w:before="120" w:after="120"/>
              <w:jc w:val="center"/>
            </w:pPr>
            <w:r>
              <w:t>29.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2428" w14:textId="2D6813D3" w:rsidR="00380981" w:rsidRDefault="00380981">
            <w:pPr>
              <w:spacing w:before="120" w:after="120"/>
            </w:pPr>
            <w:r>
              <w:rPr>
                <w:b/>
                <w:bCs/>
              </w:rPr>
              <w:t>Lazdijai</w:t>
            </w:r>
            <w:r>
              <w:t>–Rudamina–</w:t>
            </w:r>
            <w:proofErr w:type="spellStart"/>
            <w:r>
              <w:rPr>
                <w:b/>
                <w:bCs/>
              </w:rPr>
              <w:t>Slabadėlė</w:t>
            </w:r>
            <w:proofErr w:type="spellEnd"/>
            <w:r>
              <w:t>–</w:t>
            </w:r>
            <w:proofErr w:type="spellStart"/>
            <w:r>
              <w:t>Vidzgailai</w:t>
            </w:r>
            <w:proofErr w:type="spellEnd"/>
            <w:r>
              <w:t>–A. Kirsna– Rudamina–Lazdijai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CC61" w14:textId="77777777" w:rsidR="00380981" w:rsidRDefault="00380981">
            <w:pPr>
              <w:spacing w:before="120" w:after="120"/>
              <w:jc w:val="center"/>
            </w:pPr>
            <w:r>
              <w:t>16,0 (23,0)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6168" w14:textId="77777777" w:rsidR="00380981" w:rsidRDefault="00380981">
            <w:pPr>
              <w:spacing w:before="120" w:after="120"/>
              <w:jc w:val="center"/>
            </w:pPr>
            <w:r>
              <w:t>7</w:t>
            </w:r>
            <w:r>
              <w:rPr>
                <w:vertAlign w:val="superscript"/>
              </w:rPr>
              <w:t xml:space="preserve">48 </w:t>
            </w:r>
            <w:r>
              <w:t>– 8</w:t>
            </w:r>
            <w:r>
              <w:rPr>
                <w:vertAlign w:val="superscript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726" w14:textId="77777777" w:rsidR="00380981" w:rsidRDefault="00380981">
            <w:pPr>
              <w:spacing w:before="120" w:after="120"/>
              <w:jc w:val="center"/>
            </w:pPr>
            <w:r>
              <w:t>8</w:t>
            </w:r>
            <w:r>
              <w:rPr>
                <w:vertAlign w:val="superscript"/>
              </w:rPr>
              <w:t xml:space="preserve">10 </w:t>
            </w:r>
            <w:r>
              <w:t>– 8</w:t>
            </w:r>
            <w:r>
              <w:rPr>
                <w:vertAlign w:val="superscript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4AE0" w14:textId="77777777" w:rsidR="00380981" w:rsidRDefault="00380981">
            <w:pPr>
              <w:spacing w:before="120" w:after="120"/>
            </w:pPr>
            <w:r>
              <w:t>A, P</w:t>
            </w:r>
          </w:p>
        </w:tc>
      </w:tr>
    </w:tbl>
    <w:p w14:paraId="449B5F12" w14:textId="77777777" w:rsidR="00380981" w:rsidRDefault="00380981" w:rsidP="00380981">
      <w:pPr>
        <w:ind w:left="720" w:firstLine="720"/>
      </w:pPr>
    </w:p>
    <w:p w14:paraId="179B1ED1" w14:textId="77777777" w:rsidR="00380981" w:rsidRDefault="00380981" w:rsidP="00380981">
      <w:pPr>
        <w:ind w:left="720" w:firstLine="720"/>
      </w:pPr>
      <w:r>
        <w:t>Paaiškinimai: „PR“ – pirmadienis; „A“ – antradienis; „T“ – trečiadienis; „K“ – ketvirtadienis; „P“ – penktadienis.</w:t>
      </w:r>
    </w:p>
    <w:p w14:paraId="34F9F345" w14:textId="77777777" w:rsidR="00380981" w:rsidRDefault="00380981" w:rsidP="00380981">
      <w:pPr>
        <w:jc w:val="center"/>
      </w:pPr>
      <w:r>
        <w:t>___________________________</w:t>
      </w:r>
    </w:p>
    <w:p w14:paraId="62E5EC59" w14:textId="77777777" w:rsidR="00D54ECA" w:rsidRDefault="00D54ECA" w:rsidP="00125431">
      <w:pPr>
        <w:tabs>
          <w:tab w:val="right" w:pos="9638"/>
        </w:tabs>
        <w:rPr>
          <w:rFonts w:ascii="Times New Roman" w:hAnsi="Times New Roman"/>
          <w:szCs w:val="24"/>
        </w:rPr>
      </w:pPr>
    </w:p>
    <w:sectPr w:rsidR="00D54ECA" w:rsidSect="00771D8F">
      <w:footnotePr>
        <w:pos w:val="beneathText"/>
      </w:footnotePr>
      <w:pgSz w:w="16837" w:h="11905" w:orient="landscape" w:code="9"/>
      <w:pgMar w:top="851" w:right="851" w:bottom="567" w:left="425" w:header="567" w:footer="110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88FEE" w14:textId="77777777" w:rsidR="006B7B8D" w:rsidRDefault="006B7B8D">
      <w:r>
        <w:separator/>
      </w:r>
    </w:p>
  </w:endnote>
  <w:endnote w:type="continuationSeparator" w:id="0">
    <w:p w14:paraId="237D0BC9" w14:textId="77777777" w:rsidR="006B7B8D" w:rsidRDefault="006B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B504" w14:textId="77777777" w:rsidR="00455BBF" w:rsidRDefault="00455BBF" w:rsidP="00EA3BCF">
    <w:pPr>
      <w:pStyle w:val="Porat"/>
      <w:ind w:right="360"/>
    </w:pPr>
    <w:r>
      <w:t>Parengė</w:t>
    </w:r>
  </w:p>
  <w:p w14:paraId="37F94334" w14:textId="77777777" w:rsidR="00400D98" w:rsidRDefault="00400D98" w:rsidP="00EA3BCF">
    <w:pPr>
      <w:pStyle w:val="Porat"/>
      <w:ind w:right="360"/>
    </w:pPr>
  </w:p>
  <w:p w14:paraId="7093F92E" w14:textId="77777777" w:rsidR="00455BBF" w:rsidRDefault="00455BBF" w:rsidP="00EA3BCF">
    <w:pPr>
      <w:pStyle w:val="Porat"/>
      <w:ind w:right="360"/>
    </w:pPr>
    <w:r>
      <w:t>Renata Radvilavičiūtė</w:t>
    </w:r>
  </w:p>
  <w:p w14:paraId="77CB4B00" w14:textId="77777777" w:rsidR="00455BBF" w:rsidRDefault="00E94FFE" w:rsidP="00EA3BCF">
    <w:pPr>
      <w:pStyle w:val="Porat"/>
      <w:ind w:right="360"/>
    </w:pPr>
    <w:r>
      <w:t>2012-</w:t>
    </w:r>
    <w:r w:rsidR="00E613BF">
      <w:t>04-</w:t>
    </w:r>
    <w:r w:rsidR="008B2D3E"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6574" w14:textId="77777777" w:rsidR="006B7B8D" w:rsidRDefault="006B7B8D">
      <w:r>
        <w:separator/>
      </w:r>
    </w:p>
  </w:footnote>
  <w:footnote w:type="continuationSeparator" w:id="0">
    <w:p w14:paraId="12B36B01" w14:textId="77777777" w:rsidR="006B7B8D" w:rsidRDefault="006B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6D76" w14:textId="77777777" w:rsidR="008B6273" w:rsidRDefault="008B6273" w:rsidP="00F228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63C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B6315D" w14:textId="77777777" w:rsidR="008B6273" w:rsidRDefault="008B62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1823" w14:textId="77777777" w:rsidR="008B6273" w:rsidRDefault="008B6273" w:rsidP="00F228A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2543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D8DC684" w14:textId="77777777" w:rsidR="008B6273" w:rsidRDefault="008B62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E84E3E"/>
    <w:multiLevelType w:val="hybridMultilevel"/>
    <w:tmpl w:val="93F22004"/>
    <w:lvl w:ilvl="0" w:tplc="66926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749F6"/>
    <w:multiLevelType w:val="multilevel"/>
    <w:tmpl w:val="034E3C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121A01"/>
    <w:multiLevelType w:val="hybridMultilevel"/>
    <w:tmpl w:val="357E850E"/>
    <w:lvl w:ilvl="0" w:tplc="9E14E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6B41D4"/>
    <w:multiLevelType w:val="hybridMultilevel"/>
    <w:tmpl w:val="3FEEFC50"/>
    <w:lvl w:ilvl="0" w:tplc="DD00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376ED3"/>
    <w:multiLevelType w:val="hybridMultilevel"/>
    <w:tmpl w:val="347AA10C"/>
    <w:lvl w:ilvl="0" w:tplc="0204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5306629">
    <w:abstractNumId w:val="0"/>
  </w:num>
  <w:num w:numId="2" w16cid:durableId="2126070098">
    <w:abstractNumId w:val="3"/>
  </w:num>
  <w:num w:numId="3" w16cid:durableId="563415104">
    <w:abstractNumId w:val="5"/>
  </w:num>
  <w:num w:numId="4" w16cid:durableId="1028138902">
    <w:abstractNumId w:val="4"/>
  </w:num>
  <w:num w:numId="5" w16cid:durableId="1683168270">
    <w:abstractNumId w:val="1"/>
  </w:num>
  <w:num w:numId="6" w16cid:durableId="1778871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08"/>
    <w:rsid w:val="0000235A"/>
    <w:rsid w:val="0000296F"/>
    <w:rsid w:val="00002BF5"/>
    <w:rsid w:val="00002D17"/>
    <w:rsid w:val="00006AC3"/>
    <w:rsid w:val="00006B07"/>
    <w:rsid w:val="00006E04"/>
    <w:rsid w:val="00006E49"/>
    <w:rsid w:val="0000707D"/>
    <w:rsid w:val="000105D5"/>
    <w:rsid w:val="000111EF"/>
    <w:rsid w:val="00011C0C"/>
    <w:rsid w:val="00012773"/>
    <w:rsid w:val="00014B9F"/>
    <w:rsid w:val="0002446C"/>
    <w:rsid w:val="00024E66"/>
    <w:rsid w:val="0002618F"/>
    <w:rsid w:val="00027FC9"/>
    <w:rsid w:val="0003072B"/>
    <w:rsid w:val="000316EA"/>
    <w:rsid w:val="00031DE9"/>
    <w:rsid w:val="00033AE7"/>
    <w:rsid w:val="0003585E"/>
    <w:rsid w:val="000365DC"/>
    <w:rsid w:val="00037817"/>
    <w:rsid w:val="00040D69"/>
    <w:rsid w:val="00041270"/>
    <w:rsid w:val="0004175E"/>
    <w:rsid w:val="00041A11"/>
    <w:rsid w:val="00042FEE"/>
    <w:rsid w:val="000434FE"/>
    <w:rsid w:val="0004745D"/>
    <w:rsid w:val="00050540"/>
    <w:rsid w:val="00052215"/>
    <w:rsid w:val="000531CE"/>
    <w:rsid w:val="00054031"/>
    <w:rsid w:val="00054AED"/>
    <w:rsid w:val="00054D5E"/>
    <w:rsid w:val="00055669"/>
    <w:rsid w:val="00056361"/>
    <w:rsid w:val="0005685B"/>
    <w:rsid w:val="00056911"/>
    <w:rsid w:val="000604B7"/>
    <w:rsid w:val="000618F9"/>
    <w:rsid w:val="000712E9"/>
    <w:rsid w:val="00072028"/>
    <w:rsid w:val="00073452"/>
    <w:rsid w:val="000742B5"/>
    <w:rsid w:val="00075824"/>
    <w:rsid w:val="00075A15"/>
    <w:rsid w:val="0008206C"/>
    <w:rsid w:val="00082294"/>
    <w:rsid w:val="0008487F"/>
    <w:rsid w:val="00090DD9"/>
    <w:rsid w:val="0009112F"/>
    <w:rsid w:val="0009396E"/>
    <w:rsid w:val="00093A38"/>
    <w:rsid w:val="000A00E6"/>
    <w:rsid w:val="000A0ADA"/>
    <w:rsid w:val="000A0EC6"/>
    <w:rsid w:val="000A2164"/>
    <w:rsid w:val="000A2DA0"/>
    <w:rsid w:val="000A2FAF"/>
    <w:rsid w:val="000A7706"/>
    <w:rsid w:val="000B3116"/>
    <w:rsid w:val="000B4525"/>
    <w:rsid w:val="000B5469"/>
    <w:rsid w:val="000B5C63"/>
    <w:rsid w:val="000B5D19"/>
    <w:rsid w:val="000B62A4"/>
    <w:rsid w:val="000B6A9E"/>
    <w:rsid w:val="000B74C7"/>
    <w:rsid w:val="000C17B0"/>
    <w:rsid w:val="000C2C9F"/>
    <w:rsid w:val="000C61B3"/>
    <w:rsid w:val="000C693F"/>
    <w:rsid w:val="000C7D20"/>
    <w:rsid w:val="000D042B"/>
    <w:rsid w:val="000D1237"/>
    <w:rsid w:val="000D1E07"/>
    <w:rsid w:val="000D4BEB"/>
    <w:rsid w:val="000D5970"/>
    <w:rsid w:val="000D5DFE"/>
    <w:rsid w:val="000D6823"/>
    <w:rsid w:val="000D6DD8"/>
    <w:rsid w:val="000D7F9D"/>
    <w:rsid w:val="000E00D1"/>
    <w:rsid w:val="000E7C73"/>
    <w:rsid w:val="000F25DE"/>
    <w:rsid w:val="000F4954"/>
    <w:rsid w:val="000F723B"/>
    <w:rsid w:val="00100005"/>
    <w:rsid w:val="001007EE"/>
    <w:rsid w:val="00102653"/>
    <w:rsid w:val="001031B8"/>
    <w:rsid w:val="00103428"/>
    <w:rsid w:val="00112184"/>
    <w:rsid w:val="00112694"/>
    <w:rsid w:val="001126BB"/>
    <w:rsid w:val="00112CB1"/>
    <w:rsid w:val="0011557F"/>
    <w:rsid w:val="00116816"/>
    <w:rsid w:val="0012087D"/>
    <w:rsid w:val="00120C05"/>
    <w:rsid w:val="00123FB8"/>
    <w:rsid w:val="0012419C"/>
    <w:rsid w:val="0012450B"/>
    <w:rsid w:val="00124A33"/>
    <w:rsid w:val="00125431"/>
    <w:rsid w:val="0012578C"/>
    <w:rsid w:val="00127E13"/>
    <w:rsid w:val="00132582"/>
    <w:rsid w:val="00132693"/>
    <w:rsid w:val="001336EF"/>
    <w:rsid w:val="00136D17"/>
    <w:rsid w:val="0014121A"/>
    <w:rsid w:val="001414DB"/>
    <w:rsid w:val="001426E8"/>
    <w:rsid w:val="00143CE4"/>
    <w:rsid w:val="00145100"/>
    <w:rsid w:val="001463CA"/>
    <w:rsid w:val="00153520"/>
    <w:rsid w:val="0015456D"/>
    <w:rsid w:val="00154624"/>
    <w:rsid w:val="00155D34"/>
    <w:rsid w:val="0015617B"/>
    <w:rsid w:val="0015648C"/>
    <w:rsid w:val="001613C1"/>
    <w:rsid w:val="00161D93"/>
    <w:rsid w:val="00163F38"/>
    <w:rsid w:val="00164138"/>
    <w:rsid w:val="0016461D"/>
    <w:rsid w:val="00166C7E"/>
    <w:rsid w:val="0017062E"/>
    <w:rsid w:val="001712DF"/>
    <w:rsid w:val="001728DA"/>
    <w:rsid w:val="001733AE"/>
    <w:rsid w:val="001743F0"/>
    <w:rsid w:val="0017483D"/>
    <w:rsid w:val="0017621D"/>
    <w:rsid w:val="001774DE"/>
    <w:rsid w:val="001811FE"/>
    <w:rsid w:val="0018293C"/>
    <w:rsid w:val="001850F6"/>
    <w:rsid w:val="0018613C"/>
    <w:rsid w:val="00187466"/>
    <w:rsid w:val="00187D90"/>
    <w:rsid w:val="001927A6"/>
    <w:rsid w:val="001954EE"/>
    <w:rsid w:val="0019597F"/>
    <w:rsid w:val="00195C39"/>
    <w:rsid w:val="001A002D"/>
    <w:rsid w:val="001A2499"/>
    <w:rsid w:val="001A2D14"/>
    <w:rsid w:val="001A5EB9"/>
    <w:rsid w:val="001A7150"/>
    <w:rsid w:val="001A724B"/>
    <w:rsid w:val="001B1540"/>
    <w:rsid w:val="001B4374"/>
    <w:rsid w:val="001B5AC3"/>
    <w:rsid w:val="001B5F0D"/>
    <w:rsid w:val="001C0B9E"/>
    <w:rsid w:val="001C198F"/>
    <w:rsid w:val="001C2341"/>
    <w:rsid w:val="001C3D31"/>
    <w:rsid w:val="001C44AE"/>
    <w:rsid w:val="001C4522"/>
    <w:rsid w:val="001C58BB"/>
    <w:rsid w:val="001C7EEE"/>
    <w:rsid w:val="001D0841"/>
    <w:rsid w:val="001D17E6"/>
    <w:rsid w:val="001D4438"/>
    <w:rsid w:val="001D5090"/>
    <w:rsid w:val="001D53CF"/>
    <w:rsid w:val="001D632E"/>
    <w:rsid w:val="001D7013"/>
    <w:rsid w:val="001D75FC"/>
    <w:rsid w:val="001E0628"/>
    <w:rsid w:val="001E2301"/>
    <w:rsid w:val="001E2BFF"/>
    <w:rsid w:val="001E3E48"/>
    <w:rsid w:val="001E41D6"/>
    <w:rsid w:val="001E4A59"/>
    <w:rsid w:val="001E6DD7"/>
    <w:rsid w:val="001E772D"/>
    <w:rsid w:val="001E7B62"/>
    <w:rsid w:val="001F0EF2"/>
    <w:rsid w:val="001F1099"/>
    <w:rsid w:val="001F11AF"/>
    <w:rsid w:val="001F192E"/>
    <w:rsid w:val="001F1D79"/>
    <w:rsid w:val="001F266C"/>
    <w:rsid w:val="001F2C58"/>
    <w:rsid w:val="001F37BA"/>
    <w:rsid w:val="001F3D21"/>
    <w:rsid w:val="001F5247"/>
    <w:rsid w:val="002007A6"/>
    <w:rsid w:val="00201F9D"/>
    <w:rsid w:val="00202268"/>
    <w:rsid w:val="00203B7D"/>
    <w:rsid w:val="002055B7"/>
    <w:rsid w:val="0020630C"/>
    <w:rsid w:val="0020786C"/>
    <w:rsid w:val="00207F09"/>
    <w:rsid w:val="00210990"/>
    <w:rsid w:val="00214B41"/>
    <w:rsid w:val="00216217"/>
    <w:rsid w:val="002173FB"/>
    <w:rsid w:val="00220BE7"/>
    <w:rsid w:val="00220F14"/>
    <w:rsid w:val="00221F86"/>
    <w:rsid w:val="002225E7"/>
    <w:rsid w:val="00225B3C"/>
    <w:rsid w:val="002266C5"/>
    <w:rsid w:val="00227906"/>
    <w:rsid w:val="002304E1"/>
    <w:rsid w:val="00231826"/>
    <w:rsid w:val="00233F57"/>
    <w:rsid w:val="002342FD"/>
    <w:rsid w:val="00234428"/>
    <w:rsid w:val="002419C5"/>
    <w:rsid w:val="00245524"/>
    <w:rsid w:val="002467C5"/>
    <w:rsid w:val="0024711E"/>
    <w:rsid w:val="00247454"/>
    <w:rsid w:val="002478A0"/>
    <w:rsid w:val="00247DA0"/>
    <w:rsid w:val="00250387"/>
    <w:rsid w:val="00252396"/>
    <w:rsid w:val="0025297F"/>
    <w:rsid w:val="00253087"/>
    <w:rsid w:val="00253406"/>
    <w:rsid w:val="00254113"/>
    <w:rsid w:val="002558CC"/>
    <w:rsid w:val="00260D37"/>
    <w:rsid w:val="00261582"/>
    <w:rsid w:val="00263804"/>
    <w:rsid w:val="002638A2"/>
    <w:rsid w:val="00265C63"/>
    <w:rsid w:val="00266F91"/>
    <w:rsid w:val="002706D9"/>
    <w:rsid w:val="00270D8D"/>
    <w:rsid w:val="0027130D"/>
    <w:rsid w:val="00277011"/>
    <w:rsid w:val="002801B5"/>
    <w:rsid w:val="002802D3"/>
    <w:rsid w:val="002812F5"/>
    <w:rsid w:val="002822FC"/>
    <w:rsid w:val="0028477A"/>
    <w:rsid w:val="0028488E"/>
    <w:rsid w:val="002858CA"/>
    <w:rsid w:val="00286740"/>
    <w:rsid w:val="0028690B"/>
    <w:rsid w:val="002870AC"/>
    <w:rsid w:val="0029067D"/>
    <w:rsid w:val="0029205C"/>
    <w:rsid w:val="002922A4"/>
    <w:rsid w:val="002945CC"/>
    <w:rsid w:val="00294979"/>
    <w:rsid w:val="0029516C"/>
    <w:rsid w:val="002A1874"/>
    <w:rsid w:val="002A2CBC"/>
    <w:rsid w:val="002A3440"/>
    <w:rsid w:val="002A48BC"/>
    <w:rsid w:val="002A52F5"/>
    <w:rsid w:val="002A5647"/>
    <w:rsid w:val="002A616E"/>
    <w:rsid w:val="002A688A"/>
    <w:rsid w:val="002B0423"/>
    <w:rsid w:val="002B0B45"/>
    <w:rsid w:val="002B20E7"/>
    <w:rsid w:val="002B2308"/>
    <w:rsid w:val="002B3AC0"/>
    <w:rsid w:val="002B450C"/>
    <w:rsid w:val="002B4597"/>
    <w:rsid w:val="002B4CC6"/>
    <w:rsid w:val="002B6551"/>
    <w:rsid w:val="002B7F7D"/>
    <w:rsid w:val="002C0D6F"/>
    <w:rsid w:val="002C2083"/>
    <w:rsid w:val="002C243A"/>
    <w:rsid w:val="002C24F6"/>
    <w:rsid w:val="002C267B"/>
    <w:rsid w:val="002C67AC"/>
    <w:rsid w:val="002C76A5"/>
    <w:rsid w:val="002D10D4"/>
    <w:rsid w:val="002D1CFE"/>
    <w:rsid w:val="002D3314"/>
    <w:rsid w:val="002D39DB"/>
    <w:rsid w:val="002D4143"/>
    <w:rsid w:val="002D5028"/>
    <w:rsid w:val="002D5553"/>
    <w:rsid w:val="002D681F"/>
    <w:rsid w:val="002D68DB"/>
    <w:rsid w:val="002E176D"/>
    <w:rsid w:val="002E25CA"/>
    <w:rsid w:val="002E31D5"/>
    <w:rsid w:val="002E44BE"/>
    <w:rsid w:val="002E487E"/>
    <w:rsid w:val="002E49C8"/>
    <w:rsid w:val="002E599A"/>
    <w:rsid w:val="002E61F7"/>
    <w:rsid w:val="002E64EF"/>
    <w:rsid w:val="002E66D8"/>
    <w:rsid w:val="002F0559"/>
    <w:rsid w:val="002F0E60"/>
    <w:rsid w:val="002F1B60"/>
    <w:rsid w:val="002F2EAC"/>
    <w:rsid w:val="002F5AE3"/>
    <w:rsid w:val="002F6B70"/>
    <w:rsid w:val="00300FB0"/>
    <w:rsid w:val="00301178"/>
    <w:rsid w:val="003015DB"/>
    <w:rsid w:val="003027A3"/>
    <w:rsid w:val="00302B37"/>
    <w:rsid w:val="003046BF"/>
    <w:rsid w:val="0030651C"/>
    <w:rsid w:val="00306ABA"/>
    <w:rsid w:val="0030716C"/>
    <w:rsid w:val="00313D10"/>
    <w:rsid w:val="0031528C"/>
    <w:rsid w:val="00315428"/>
    <w:rsid w:val="00315C24"/>
    <w:rsid w:val="0031603A"/>
    <w:rsid w:val="00320511"/>
    <w:rsid w:val="0032140A"/>
    <w:rsid w:val="00321B51"/>
    <w:rsid w:val="00322C5E"/>
    <w:rsid w:val="003234B1"/>
    <w:rsid w:val="00323B73"/>
    <w:rsid w:val="0032526B"/>
    <w:rsid w:val="003264FC"/>
    <w:rsid w:val="00327717"/>
    <w:rsid w:val="00330425"/>
    <w:rsid w:val="00330C4C"/>
    <w:rsid w:val="00331EA1"/>
    <w:rsid w:val="00336B46"/>
    <w:rsid w:val="00337E8F"/>
    <w:rsid w:val="00340A9D"/>
    <w:rsid w:val="00341574"/>
    <w:rsid w:val="00342C34"/>
    <w:rsid w:val="00343802"/>
    <w:rsid w:val="0034419E"/>
    <w:rsid w:val="0034451D"/>
    <w:rsid w:val="003450B7"/>
    <w:rsid w:val="00345BC7"/>
    <w:rsid w:val="003463E5"/>
    <w:rsid w:val="003472E1"/>
    <w:rsid w:val="003474D3"/>
    <w:rsid w:val="003474FA"/>
    <w:rsid w:val="00350A3F"/>
    <w:rsid w:val="003511CD"/>
    <w:rsid w:val="00351F37"/>
    <w:rsid w:val="0035326B"/>
    <w:rsid w:val="00354E80"/>
    <w:rsid w:val="00354EFE"/>
    <w:rsid w:val="00355BCB"/>
    <w:rsid w:val="003560F8"/>
    <w:rsid w:val="003566EA"/>
    <w:rsid w:val="00361553"/>
    <w:rsid w:val="0036340D"/>
    <w:rsid w:val="00363C7C"/>
    <w:rsid w:val="003658BE"/>
    <w:rsid w:val="00365C8D"/>
    <w:rsid w:val="00371A5F"/>
    <w:rsid w:val="00374A92"/>
    <w:rsid w:val="00376BDF"/>
    <w:rsid w:val="00380108"/>
    <w:rsid w:val="00380981"/>
    <w:rsid w:val="0038336F"/>
    <w:rsid w:val="00385B49"/>
    <w:rsid w:val="003908A6"/>
    <w:rsid w:val="0039246A"/>
    <w:rsid w:val="00392516"/>
    <w:rsid w:val="003951BA"/>
    <w:rsid w:val="003958B0"/>
    <w:rsid w:val="00396901"/>
    <w:rsid w:val="003A7199"/>
    <w:rsid w:val="003B05AC"/>
    <w:rsid w:val="003B2838"/>
    <w:rsid w:val="003B596B"/>
    <w:rsid w:val="003C07E0"/>
    <w:rsid w:val="003C33FA"/>
    <w:rsid w:val="003C3CC9"/>
    <w:rsid w:val="003D1148"/>
    <w:rsid w:val="003D1AE4"/>
    <w:rsid w:val="003D20AC"/>
    <w:rsid w:val="003D223E"/>
    <w:rsid w:val="003D22B8"/>
    <w:rsid w:val="003D2B7A"/>
    <w:rsid w:val="003D487A"/>
    <w:rsid w:val="003D4953"/>
    <w:rsid w:val="003E049C"/>
    <w:rsid w:val="003E100F"/>
    <w:rsid w:val="003E30C4"/>
    <w:rsid w:val="003E31A3"/>
    <w:rsid w:val="003E36D7"/>
    <w:rsid w:val="003E5433"/>
    <w:rsid w:val="003E7070"/>
    <w:rsid w:val="003E7AD0"/>
    <w:rsid w:val="003F0910"/>
    <w:rsid w:val="003F0B2B"/>
    <w:rsid w:val="003F1613"/>
    <w:rsid w:val="003F287A"/>
    <w:rsid w:val="003F47FA"/>
    <w:rsid w:val="00400D98"/>
    <w:rsid w:val="00402897"/>
    <w:rsid w:val="00404DBF"/>
    <w:rsid w:val="00405AEE"/>
    <w:rsid w:val="00410B9C"/>
    <w:rsid w:val="004114E5"/>
    <w:rsid w:val="00420A59"/>
    <w:rsid w:val="00421B89"/>
    <w:rsid w:val="00421EEB"/>
    <w:rsid w:val="004226D1"/>
    <w:rsid w:val="00425339"/>
    <w:rsid w:val="00425BDA"/>
    <w:rsid w:val="00425E51"/>
    <w:rsid w:val="00427BE1"/>
    <w:rsid w:val="00427FA2"/>
    <w:rsid w:val="00430AFC"/>
    <w:rsid w:val="00431278"/>
    <w:rsid w:val="00432447"/>
    <w:rsid w:val="004332DC"/>
    <w:rsid w:val="004349CE"/>
    <w:rsid w:val="0043505B"/>
    <w:rsid w:val="00435671"/>
    <w:rsid w:val="004363AF"/>
    <w:rsid w:val="00437843"/>
    <w:rsid w:val="004401E0"/>
    <w:rsid w:val="00442BBC"/>
    <w:rsid w:val="00445D15"/>
    <w:rsid w:val="00447DC9"/>
    <w:rsid w:val="00450153"/>
    <w:rsid w:val="004539E3"/>
    <w:rsid w:val="00454347"/>
    <w:rsid w:val="00454625"/>
    <w:rsid w:val="00454800"/>
    <w:rsid w:val="00454999"/>
    <w:rsid w:val="00454CF4"/>
    <w:rsid w:val="00454D44"/>
    <w:rsid w:val="00455BBF"/>
    <w:rsid w:val="00455DF2"/>
    <w:rsid w:val="00460EEB"/>
    <w:rsid w:val="00464AA4"/>
    <w:rsid w:val="004654C7"/>
    <w:rsid w:val="0046792B"/>
    <w:rsid w:val="0047075A"/>
    <w:rsid w:val="00470CDE"/>
    <w:rsid w:val="00475865"/>
    <w:rsid w:val="00475B5F"/>
    <w:rsid w:val="0047638D"/>
    <w:rsid w:val="004779A6"/>
    <w:rsid w:val="004834E5"/>
    <w:rsid w:val="00484084"/>
    <w:rsid w:val="00486315"/>
    <w:rsid w:val="00486328"/>
    <w:rsid w:val="00491EF0"/>
    <w:rsid w:val="004938F8"/>
    <w:rsid w:val="00494EE8"/>
    <w:rsid w:val="004954A8"/>
    <w:rsid w:val="004966FE"/>
    <w:rsid w:val="004A0AFD"/>
    <w:rsid w:val="004A1AF8"/>
    <w:rsid w:val="004A40B9"/>
    <w:rsid w:val="004A466E"/>
    <w:rsid w:val="004A6EAE"/>
    <w:rsid w:val="004B49D5"/>
    <w:rsid w:val="004C1D5D"/>
    <w:rsid w:val="004C33B0"/>
    <w:rsid w:val="004C3475"/>
    <w:rsid w:val="004C3FF2"/>
    <w:rsid w:val="004C535B"/>
    <w:rsid w:val="004C5525"/>
    <w:rsid w:val="004C734E"/>
    <w:rsid w:val="004D0630"/>
    <w:rsid w:val="004D20C9"/>
    <w:rsid w:val="004D2CCE"/>
    <w:rsid w:val="004E0166"/>
    <w:rsid w:val="004E01B1"/>
    <w:rsid w:val="004E708D"/>
    <w:rsid w:val="004E7258"/>
    <w:rsid w:val="004E7C3E"/>
    <w:rsid w:val="004E7D7F"/>
    <w:rsid w:val="004E7DB6"/>
    <w:rsid w:val="004F0A3D"/>
    <w:rsid w:val="004F0EB5"/>
    <w:rsid w:val="004F0F36"/>
    <w:rsid w:val="004F5111"/>
    <w:rsid w:val="004F6429"/>
    <w:rsid w:val="004F73F4"/>
    <w:rsid w:val="00500901"/>
    <w:rsid w:val="00503A0A"/>
    <w:rsid w:val="00503BF4"/>
    <w:rsid w:val="00504408"/>
    <w:rsid w:val="00505337"/>
    <w:rsid w:val="00506A9E"/>
    <w:rsid w:val="00507900"/>
    <w:rsid w:val="00510AC3"/>
    <w:rsid w:val="005118D9"/>
    <w:rsid w:val="005122A0"/>
    <w:rsid w:val="005155C1"/>
    <w:rsid w:val="0051568B"/>
    <w:rsid w:val="00515949"/>
    <w:rsid w:val="00515C5A"/>
    <w:rsid w:val="0051665D"/>
    <w:rsid w:val="00520C2A"/>
    <w:rsid w:val="00523BC3"/>
    <w:rsid w:val="00524602"/>
    <w:rsid w:val="0052681C"/>
    <w:rsid w:val="00526A17"/>
    <w:rsid w:val="00530180"/>
    <w:rsid w:val="005301D2"/>
    <w:rsid w:val="005338C3"/>
    <w:rsid w:val="00533D4B"/>
    <w:rsid w:val="00533FFE"/>
    <w:rsid w:val="005368BB"/>
    <w:rsid w:val="0054099F"/>
    <w:rsid w:val="00542BDA"/>
    <w:rsid w:val="00544710"/>
    <w:rsid w:val="00545847"/>
    <w:rsid w:val="00545895"/>
    <w:rsid w:val="005464B2"/>
    <w:rsid w:val="00546836"/>
    <w:rsid w:val="0055294B"/>
    <w:rsid w:val="00554574"/>
    <w:rsid w:val="00554F23"/>
    <w:rsid w:val="00555756"/>
    <w:rsid w:val="00555D5B"/>
    <w:rsid w:val="00556FA9"/>
    <w:rsid w:val="0055742C"/>
    <w:rsid w:val="00563641"/>
    <w:rsid w:val="00564985"/>
    <w:rsid w:val="005655C1"/>
    <w:rsid w:val="00566508"/>
    <w:rsid w:val="005705A5"/>
    <w:rsid w:val="005706E4"/>
    <w:rsid w:val="00571132"/>
    <w:rsid w:val="0057128A"/>
    <w:rsid w:val="00572017"/>
    <w:rsid w:val="0057245F"/>
    <w:rsid w:val="00572942"/>
    <w:rsid w:val="00572F2D"/>
    <w:rsid w:val="005739B3"/>
    <w:rsid w:val="00573C74"/>
    <w:rsid w:val="005749DC"/>
    <w:rsid w:val="00574DDB"/>
    <w:rsid w:val="005759CF"/>
    <w:rsid w:val="0057688C"/>
    <w:rsid w:val="00580A98"/>
    <w:rsid w:val="00581D09"/>
    <w:rsid w:val="00585905"/>
    <w:rsid w:val="00585B9C"/>
    <w:rsid w:val="005862C5"/>
    <w:rsid w:val="00587C85"/>
    <w:rsid w:val="00587FFB"/>
    <w:rsid w:val="005914EC"/>
    <w:rsid w:val="00592035"/>
    <w:rsid w:val="005949AA"/>
    <w:rsid w:val="00594A63"/>
    <w:rsid w:val="0059641B"/>
    <w:rsid w:val="00596AE4"/>
    <w:rsid w:val="00597CD5"/>
    <w:rsid w:val="005A1D7E"/>
    <w:rsid w:val="005A2F00"/>
    <w:rsid w:val="005A3BB2"/>
    <w:rsid w:val="005A499D"/>
    <w:rsid w:val="005B11F5"/>
    <w:rsid w:val="005B37C4"/>
    <w:rsid w:val="005B3D4F"/>
    <w:rsid w:val="005B4755"/>
    <w:rsid w:val="005B5657"/>
    <w:rsid w:val="005B61ED"/>
    <w:rsid w:val="005B6E60"/>
    <w:rsid w:val="005B7726"/>
    <w:rsid w:val="005B7E8F"/>
    <w:rsid w:val="005C1BD1"/>
    <w:rsid w:val="005C2A4C"/>
    <w:rsid w:val="005C3893"/>
    <w:rsid w:val="005C3932"/>
    <w:rsid w:val="005C5877"/>
    <w:rsid w:val="005C74BC"/>
    <w:rsid w:val="005D052B"/>
    <w:rsid w:val="005D13BC"/>
    <w:rsid w:val="005D20E4"/>
    <w:rsid w:val="005D2183"/>
    <w:rsid w:val="005D230E"/>
    <w:rsid w:val="005D2344"/>
    <w:rsid w:val="005D29B1"/>
    <w:rsid w:val="005D3BEE"/>
    <w:rsid w:val="005D3CBA"/>
    <w:rsid w:val="005D4269"/>
    <w:rsid w:val="005D6A1D"/>
    <w:rsid w:val="005D7172"/>
    <w:rsid w:val="005D7462"/>
    <w:rsid w:val="005D753B"/>
    <w:rsid w:val="005D78A4"/>
    <w:rsid w:val="005E08EB"/>
    <w:rsid w:val="005E1C1F"/>
    <w:rsid w:val="005E2AC1"/>
    <w:rsid w:val="005E3230"/>
    <w:rsid w:val="005E7863"/>
    <w:rsid w:val="005F2667"/>
    <w:rsid w:val="005F43C1"/>
    <w:rsid w:val="005F6FAC"/>
    <w:rsid w:val="005F73B0"/>
    <w:rsid w:val="00603797"/>
    <w:rsid w:val="00607B74"/>
    <w:rsid w:val="00611C81"/>
    <w:rsid w:val="00611F42"/>
    <w:rsid w:val="00613CA6"/>
    <w:rsid w:val="00614421"/>
    <w:rsid w:val="00615AFF"/>
    <w:rsid w:val="0062263E"/>
    <w:rsid w:val="00622669"/>
    <w:rsid w:val="00623575"/>
    <w:rsid w:val="00623FF2"/>
    <w:rsid w:val="0062415B"/>
    <w:rsid w:val="00626881"/>
    <w:rsid w:val="00626ABE"/>
    <w:rsid w:val="00633764"/>
    <w:rsid w:val="006344F5"/>
    <w:rsid w:val="00637B1C"/>
    <w:rsid w:val="00637C2A"/>
    <w:rsid w:val="00637CD2"/>
    <w:rsid w:val="00637EE2"/>
    <w:rsid w:val="00640902"/>
    <w:rsid w:val="00641DCD"/>
    <w:rsid w:val="006426D9"/>
    <w:rsid w:val="006429A9"/>
    <w:rsid w:val="006431F3"/>
    <w:rsid w:val="006439BE"/>
    <w:rsid w:val="00643BD3"/>
    <w:rsid w:val="00645A70"/>
    <w:rsid w:val="006473D2"/>
    <w:rsid w:val="006505E6"/>
    <w:rsid w:val="0065103B"/>
    <w:rsid w:val="00653D90"/>
    <w:rsid w:val="006564B0"/>
    <w:rsid w:val="006572F1"/>
    <w:rsid w:val="00660CB5"/>
    <w:rsid w:val="00663CE8"/>
    <w:rsid w:val="00665442"/>
    <w:rsid w:val="00666211"/>
    <w:rsid w:val="006665A9"/>
    <w:rsid w:val="006669D0"/>
    <w:rsid w:val="00667F45"/>
    <w:rsid w:val="00667FFB"/>
    <w:rsid w:val="006700EE"/>
    <w:rsid w:val="00670316"/>
    <w:rsid w:val="00674C83"/>
    <w:rsid w:val="00675602"/>
    <w:rsid w:val="00675713"/>
    <w:rsid w:val="006767C4"/>
    <w:rsid w:val="00677CCD"/>
    <w:rsid w:val="00677FE9"/>
    <w:rsid w:val="00683348"/>
    <w:rsid w:val="006841B3"/>
    <w:rsid w:val="00684B4F"/>
    <w:rsid w:val="00686A1D"/>
    <w:rsid w:val="00686FD6"/>
    <w:rsid w:val="00687266"/>
    <w:rsid w:val="00690F25"/>
    <w:rsid w:val="00691450"/>
    <w:rsid w:val="00691C86"/>
    <w:rsid w:val="00693FED"/>
    <w:rsid w:val="006945DF"/>
    <w:rsid w:val="00694FF4"/>
    <w:rsid w:val="00695262"/>
    <w:rsid w:val="00696E6E"/>
    <w:rsid w:val="00697B59"/>
    <w:rsid w:val="00697CC2"/>
    <w:rsid w:val="006A25A8"/>
    <w:rsid w:val="006A50F4"/>
    <w:rsid w:val="006A74F9"/>
    <w:rsid w:val="006A7BEF"/>
    <w:rsid w:val="006B0819"/>
    <w:rsid w:val="006B11BB"/>
    <w:rsid w:val="006B1C0D"/>
    <w:rsid w:val="006B2187"/>
    <w:rsid w:val="006B3156"/>
    <w:rsid w:val="006B409A"/>
    <w:rsid w:val="006B4705"/>
    <w:rsid w:val="006B7460"/>
    <w:rsid w:val="006B7B8D"/>
    <w:rsid w:val="006C0BA3"/>
    <w:rsid w:val="006C0D15"/>
    <w:rsid w:val="006C3798"/>
    <w:rsid w:val="006C481A"/>
    <w:rsid w:val="006C52D9"/>
    <w:rsid w:val="006C624C"/>
    <w:rsid w:val="006D2511"/>
    <w:rsid w:val="006D502F"/>
    <w:rsid w:val="006D55A2"/>
    <w:rsid w:val="006E0D4D"/>
    <w:rsid w:val="006E1D87"/>
    <w:rsid w:val="006E3090"/>
    <w:rsid w:val="006E31C7"/>
    <w:rsid w:val="006E5219"/>
    <w:rsid w:val="006E6703"/>
    <w:rsid w:val="006E71AF"/>
    <w:rsid w:val="006F05B9"/>
    <w:rsid w:val="006F0675"/>
    <w:rsid w:val="006F138B"/>
    <w:rsid w:val="006F2127"/>
    <w:rsid w:val="006F6B27"/>
    <w:rsid w:val="006F7003"/>
    <w:rsid w:val="006F7164"/>
    <w:rsid w:val="007006AC"/>
    <w:rsid w:val="00702F12"/>
    <w:rsid w:val="00706A2B"/>
    <w:rsid w:val="007074B8"/>
    <w:rsid w:val="00707F97"/>
    <w:rsid w:val="00712F2A"/>
    <w:rsid w:val="007131A6"/>
    <w:rsid w:val="0071418F"/>
    <w:rsid w:val="00717658"/>
    <w:rsid w:val="00717D03"/>
    <w:rsid w:val="0072279D"/>
    <w:rsid w:val="0072293A"/>
    <w:rsid w:val="00724213"/>
    <w:rsid w:val="00724433"/>
    <w:rsid w:val="007249E4"/>
    <w:rsid w:val="007253D1"/>
    <w:rsid w:val="00725464"/>
    <w:rsid w:val="0073079B"/>
    <w:rsid w:val="00731654"/>
    <w:rsid w:val="007331C4"/>
    <w:rsid w:val="00736F87"/>
    <w:rsid w:val="007407A7"/>
    <w:rsid w:val="007432AA"/>
    <w:rsid w:val="007433F8"/>
    <w:rsid w:val="007444FA"/>
    <w:rsid w:val="00744E51"/>
    <w:rsid w:val="007452EE"/>
    <w:rsid w:val="00745DEF"/>
    <w:rsid w:val="0074794D"/>
    <w:rsid w:val="00747E8C"/>
    <w:rsid w:val="00750D80"/>
    <w:rsid w:val="00752FA7"/>
    <w:rsid w:val="00760CB4"/>
    <w:rsid w:val="00762B4A"/>
    <w:rsid w:val="00763660"/>
    <w:rsid w:val="007645F4"/>
    <w:rsid w:val="0076513A"/>
    <w:rsid w:val="00766215"/>
    <w:rsid w:val="00767C7E"/>
    <w:rsid w:val="00770284"/>
    <w:rsid w:val="00771D8F"/>
    <w:rsid w:val="00772382"/>
    <w:rsid w:val="0077348E"/>
    <w:rsid w:val="00774092"/>
    <w:rsid w:val="00774460"/>
    <w:rsid w:val="007749CA"/>
    <w:rsid w:val="00776099"/>
    <w:rsid w:val="00777238"/>
    <w:rsid w:val="00780911"/>
    <w:rsid w:val="0078574E"/>
    <w:rsid w:val="00785F92"/>
    <w:rsid w:val="007876A8"/>
    <w:rsid w:val="00787C82"/>
    <w:rsid w:val="00787E45"/>
    <w:rsid w:val="00790FC7"/>
    <w:rsid w:val="00791E3D"/>
    <w:rsid w:val="0079313F"/>
    <w:rsid w:val="00794938"/>
    <w:rsid w:val="00795BE8"/>
    <w:rsid w:val="0079737C"/>
    <w:rsid w:val="0079740D"/>
    <w:rsid w:val="00797561"/>
    <w:rsid w:val="007A0048"/>
    <w:rsid w:val="007A031D"/>
    <w:rsid w:val="007A1195"/>
    <w:rsid w:val="007A3422"/>
    <w:rsid w:val="007A3DD8"/>
    <w:rsid w:val="007A73E5"/>
    <w:rsid w:val="007B0768"/>
    <w:rsid w:val="007B3AAF"/>
    <w:rsid w:val="007B3F11"/>
    <w:rsid w:val="007B612C"/>
    <w:rsid w:val="007C0338"/>
    <w:rsid w:val="007C100A"/>
    <w:rsid w:val="007C1618"/>
    <w:rsid w:val="007C31BC"/>
    <w:rsid w:val="007C3FE5"/>
    <w:rsid w:val="007C4567"/>
    <w:rsid w:val="007C5349"/>
    <w:rsid w:val="007C669B"/>
    <w:rsid w:val="007D2B5D"/>
    <w:rsid w:val="007D2E39"/>
    <w:rsid w:val="007D408B"/>
    <w:rsid w:val="007D46B4"/>
    <w:rsid w:val="007D4CEF"/>
    <w:rsid w:val="007D59C9"/>
    <w:rsid w:val="007D5CD7"/>
    <w:rsid w:val="007D6233"/>
    <w:rsid w:val="007D6F8F"/>
    <w:rsid w:val="007E0DD7"/>
    <w:rsid w:val="007E386D"/>
    <w:rsid w:val="007E4B8B"/>
    <w:rsid w:val="007E607C"/>
    <w:rsid w:val="007E630B"/>
    <w:rsid w:val="007E64FC"/>
    <w:rsid w:val="007F01A3"/>
    <w:rsid w:val="007F0B51"/>
    <w:rsid w:val="007F1C16"/>
    <w:rsid w:val="007F2ACE"/>
    <w:rsid w:val="007F326E"/>
    <w:rsid w:val="007F39BE"/>
    <w:rsid w:val="007F41DA"/>
    <w:rsid w:val="007F4BB3"/>
    <w:rsid w:val="007F54E5"/>
    <w:rsid w:val="007F70D1"/>
    <w:rsid w:val="008006DE"/>
    <w:rsid w:val="0080077F"/>
    <w:rsid w:val="00800F9B"/>
    <w:rsid w:val="00801532"/>
    <w:rsid w:val="00802CC8"/>
    <w:rsid w:val="00803B7E"/>
    <w:rsid w:val="00803E84"/>
    <w:rsid w:val="00804281"/>
    <w:rsid w:val="00804502"/>
    <w:rsid w:val="00804633"/>
    <w:rsid w:val="00805742"/>
    <w:rsid w:val="0080627C"/>
    <w:rsid w:val="0080644C"/>
    <w:rsid w:val="00806D86"/>
    <w:rsid w:val="008120A2"/>
    <w:rsid w:val="008129D1"/>
    <w:rsid w:val="00813D1D"/>
    <w:rsid w:val="008143F2"/>
    <w:rsid w:val="00814671"/>
    <w:rsid w:val="00814889"/>
    <w:rsid w:val="00816497"/>
    <w:rsid w:val="00817F5B"/>
    <w:rsid w:val="008230BE"/>
    <w:rsid w:val="00823688"/>
    <w:rsid w:val="0082568A"/>
    <w:rsid w:val="00825699"/>
    <w:rsid w:val="00826DFC"/>
    <w:rsid w:val="008310DB"/>
    <w:rsid w:val="00831CE7"/>
    <w:rsid w:val="00832735"/>
    <w:rsid w:val="0083283C"/>
    <w:rsid w:val="0083443A"/>
    <w:rsid w:val="008351CF"/>
    <w:rsid w:val="008364B3"/>
    <w:rsid w:val="00841C5C"/>
    <w:rsid w:val="008429FD"/>
    <w:rsid w:val="00844ADB"/>
    <w:rsid w:val="00844F25"/>
    <w:rsid w:val="00846F90"/>
    <w:rsid w:val="00850A80"/>
    <w:rsid w:val="00850DB6"/>
    <w:rsid w:val="00852443"/>
    <w:rsid w:val="008527B8"/>
    <w:rsid w:val="00853152"/>
    <w:rsid w:val="00856B7F"/>
    <w:rsid w:val="00856E8C"/>
    <w:rsid w:val="00857813"/>
    <w:rsid w:val="00862402"/>
    <w:rsid w:val="0086486B"/>
    <w:rsid w:val="00864DE6"/>
    <w:rsid w:val="00870236"/>
    <w:rsid w:val="008702EF"/>
    <w:rsid w:val="00870533"/>
    <w:rsid w:val="0087125D"/>
    <w:rsid w:val="00872BEC"/>
    <w:rsid w:val="00873079"/>
    <w:rsid w:val="008732B1"/>
    <w:rsid w:val="00873CD6"/>
    <w:rsid w:val="00874A8E"/>
    <w:rsid w:val="008752FB"/>
    <w:rsid w:val="0087676A"/>
    <w:rsid w:val="0087690D"/>
    <w:rsid w:val="008823AC"/>
    <w:rsid w:val="008829A1"/>
    <w:rsid w:val="008839E7"/>
    <w:rsid w:val="00883A4F"/>
    <w:rsid w:val="00885B39"/>
    <w:rsid w:val="00886674"/>
    <w:rsid w:val="008922C2"/>
    <w:rsid w:val="00894A5F"/>
    <w:rsid w:val="00895DC1"/>
    <w:rsid w:val="00896216"/>
    <w:rsid w:val="00896F3E"/>
    <w:rsid w:val="008978C2"/>
    <w:rsid w:val="008A1396"/>
    <w:rsid w:val="008A18D1"/>
    <w:rsid w:val="008A5215"/>
    <w:rsid w:val="008A5AFA"/>
    <w:rsid w:val="008A7032"/>
    <w:rsid w:val="008A74AB"/>
    <w:rsid w:val="008A756F"/>
    <w:rsid w:val="008A795A"/>
    <w:rsid w:val="008B1305"/>
    <w:rsid w:val="008B157F"/>
    <w:rsid w:val="008B2054"/>
    <w:rsid w:val="008B2B55"/>
    <w:rsid w:val="008B2D3E"/>
    <w:rsid w:val="008B3691"/>
    <w:rsid w:val="008B42DE"/>
    <w:rsid w:val="008B4DBC"/>
    <w:rsid w:val="008B4E75"/>
    <w:rsid w:val="008B6273"/>
    <w:rsid w:val="008C042E"/>
    <w:rsid w:val="008C2AA5"/>
    <w:rsid w:val="008C34D3"/>
    <w:rsid w:val="008C3BFC"/>
    <w:rsid w:val="008C53D0"/>
    <w:rsid w:val="008C7602"/>
    <w:rsid w:val="008C7D23"/>
    <w:rsid w:val="008D0A11"/>
    <w:rsid w:val="008D1BC9"/>
    <w:rsid w:val="008D2F97"/>
    <w:rsid w:val="008D3C69"/>
    <w:rsid w:val="008D5119"/>
    <w:rsid w:val="008D64FB"/>
    <w:rsid w:val="008D723F"/>
    <w:rsid w:val="008D7D70"/>
    <w:rsid w:val="008E049D"/>
    <w:rsid w:val="008E1E2B"/>
    <w:rsid w:val="008E2CF0"/>
    <w:rsid w:val="008E2D11"/>
    <w:rsid w:val="008E495F"/>
    <w:rsid w:val="008E76CE"/>
    <w:rsid w:val="008F0506"/>
    <w:rsid w:val="008F1889"/>
    <w:rsid w:val="008F3E0E"/>
    <w:rsid w:val="008F670F"/>
    <w:rsid w:val="008F711C"/>
    <w:rsid w:val="008F734F"/>
    <w:rsid w:val="008F73EC"/>
    <w:rsid w:val="00901902"/>
    <w:rsid w:val="009021C9"/>
    <w:rsid w:val="009022F9"/>
    <w:rsid w:val="0090358F"/>
    <w:rsid w:val="009043AD"/>
    <w:rsid w:val="009075CF"/>
    <w:rsid w:val="009121B1"/>
    <w:rsid w:val="00913023"/>
    <w:rsid w:val="00915E71"/>
    <w:rsid w:val="009162A3"/>
    <w:rsid w:val="009163BF"/>
    <w:rsid w:val="00917E9F"/>
    <w:rsid w:val="009257E0"/>
    <w:rsid w:val="009313F8"/>
    <w:rsid w:val="00932162"/>
    <w:rsid w:val="00934CD1"/>
    <w:rsid w:val="00935998"/>
    <w:rsid w:val="00935D8C"/>
    <w:rsid w:val="00936E1A"/>
    <w:rsid w:val="00940413"/>
    <w:rsid w:val="00940548"/>
    <w:rsid w:val="00942B4B"/>
    <w:rsid w:val="00942EBF"/>
    <w:rsid w:val="00943B92"/>
    <w:rsid w:val="0094748D"/>
    <w:rsid w:val="009500C1"/>
    <w:rsid w:val="00950211"/>
    <w:rsid w:val="00950639"/>
    <w:rsid w:val="00951F11"/>
    <w:rsid w:val="00952A89"/>
    <w:rsid w:val="009546ED"/>
    <w:rsid w:val="00954DED"/>
    <w:rsid w:val="00956373"/>
    <w:rsid w:val="009564E7"/>
    <w:rsid w:val="00961943"/>
    <w:rsid w:val="00961D56"/>
    <w:rsid w:val="00961E6F"/>
    <w:rsid w:val="00965389"/>
    <w:rsid w:val="00966BCE"/>
    <w:rsid w:val="0096730E"/>
    <w:rsid w:val="00976DD6"/>
    <w:rsid w:val="00977ED9"/>
    <w:rsid w:val="00983D96"/>
    <w:rsid w:val="009874D6"/>
    <w:rsid w:val="0099135B"/>
    <w:rsid w:val="0099238B"/>
    <w:rsid w:val="00992622"/>
    <w:rsid w:val="00992B98"/>
    <w:rsid w:val="009956D8"/>
    <w:rsid w:val="009A0DD8"/>
    <w:rsid w:val="009A27D9"/>
    <w:rsid w:val="009A3217"/>
    <w:rsid w:val="009B17A8"/>
    <w:rsid w:val="009B17AF"/>
    <w:rsid w:val="009B442E"/>
    <w:rsid w:val="009B49C9"/>
    <w:rsid w:val="009B597D"/>
    <w:rsid w:val="009B6665"/>
    <w:rsid w:val="009C00B8"/>
    <w:rsid w:val="009C0ADC"/>
    <w:rsid w:val="009C212C"/>
    <w:rsid w:val="009C4799"/>
    <w:rsid w:val="009C4A35"/>
    <w:rsid w:val="009C5342"/>
    <w:rsid w:val="009C59D3"/>
    <w:rsid w:val="009C6142"/>
    <w:rsid w:val="009C6236"/>
    <w:rsid w:val="009C6EA3"/>
    <w:rsid w:val="009D1B45"/>
    <w:rsid w:val="009D1CC3"/>
    <w:rsid w:val="009D1D48"/>
    <w:rsid w:val="009D2027"/>
    <w:rsid w:val="009D2D57"/>
    <w:rsid w:val="009D39B7"/>
    <w:rsid w:val="009E1720"/>
    <w:rsid w:val="009E2474"/>
    <w:rsid w:val="009E2C24"/>
    <w:rsid w:val="009E3C58"/>
    <w:rsid w:val="009E5CB9"/>
    <w:rsid w:val="009E6DE3"/>
    <w:rsid w:val="009F0EF2"/>
    <w:rsid w:val="009F1091"/>
    <w:rsid w:val="009F264C"/>
    <w:rsid w:val="009F31B5"/>
    <w:rsid w:val="009F3781"/>
    <w:rsid w:val="009F4FB9"/>
    <w:rsid w:val="009F6C2C"/>
    <w:rsid w:val="00A01159"/>
    <w:rsid w:val="00A03246"/>
    <w:rsid w:val="00A036F1"/>
    <w:rsid w:val="00A04608"/>
    <w:rsid w:val="00A05E6B"/>
    <w:rsid w:val="00A06AC6"/>
    <w:rsid w:val="00A076C6"/>
    <w:rsid w:val="00A12679"/>
    <w:rsid w:val="00A12FBE"/>
    <w:rsid w:val="00A13067"/>
    <w:rsid w:val="00A1522C"/>
    <w:rsid w:val="00A15BC6"/>
    <w:rsid w:val="00A15ED2"/>
    <w:rsid w:val="00A171FB"/>
    <w:rsid w:val="00A216CF"/>
    <w:rsid w:val="00A22055"/>
    <w:rsid w:val="00A22D13"/>
    <w:rsid w:val="00A2398C"/>
    <w:rsid w:val="00A25CA8"/>
    <w:rsid w:val="00A302AC"/>
    <w:rsid w:val="00A31105"/>
    <w:rsid w:val="00A311B7"/>
    <w:rsid w:val="00A31DB4"/>
    <w:rsid w:val="00A32D9D"/>
    <w:rsid w:val="00A34216"/>
    <w:rsid w:val="00A355BB"/>
    <w:rsid w:val="00A41635"/>
    <w:rsid w:val="00A43B1E"/>
    <w:rsid w:val="00A44BC5"/>
    <w:rsid w:val="00A46EBB"/>
    <w:rsid w:val="00A50998"/>
    <w:rsid w:val="00A5108A"/>
    <w:rsid w:val="00A519D1"/>
    <w:rsid w:val="00A56E36"/>
    <w:rsid w:val="00A6101B"/>
    <w:rsid w:val="00A62758"/>
    <w:rsid w:val="00A655A0"/>
    <w:rsid w:val="00A656CF"/>
    <w:rsid w:val="00A65C97"/>
    <w:rsid w:val="00A6619C"/>
    <w:rsid w:val="00A66DBC"/>
    <w:rsid w:val="00A66F41"/>
    <w:rsid w:val="00A714E4"/>
    <w:rsid w:val="00A71FC4"/>
    <w:rsid w:val="00A75999"/>
    <w:rsid w:val="00A7646D"/>
    <w:rsid w:val="00A7774F"/>
    <w:rsid w:val="00A80308"/>
    <w:rsid w:val="00A80852"/>
    <w:rsid w:val="00A83665"/>
    <w:rsid w:val="00A938FD"/>
    <w:rsid w:val="00A97016"/>
    <w:rsid w:val="00AA032F"/>
    <w:rsid w:val="00AA18B2"/>
    <w:rsid w:val="00AA245F"/>
    <w:rsid w:val="00AA2848"/>
    <w:rsid w:val="00AA691D"/>
    <w:rsid w:val="00AA7530"/>
    <w:rsid w:val="00AA7FAF"/>
    <w:rsid w:val="00AB1CBF"/>
    <w:rsid w:val="00AB248E"/>
    <w:rsid w:val="00AB3C28"/>
    <w:rsid w:val="00AB53CA"/>
    <w:rsid w:val="00AB6AF0"/>
    <w:rsid w:val="00AC047A"/>
    <w:rsid w:val="00AC13BB"/>
    <w:rsid w:val="00AC2566"/>
    <w:rsid w:val="00AC3CCC"/>
    <w:rsid w:val="00AC6EA8"/>
    <w:rsid w:val="00AD204F"/>
    <w:rsid w:val="00AD57CB"/>
    <w:rsid w:val="00AD74B7"/>
    <w:rsid w:val="00AD771C"/>
    <w:rsid w:val="00AD7AAF"/>
    <w:rsid w:val="00AE0516"/>
    <w:rsid w:val="00AE061A"/>
    <w:rsid w:val="00AE1599"/>
    <w:rsid w:val="00AE1C66"/>
    <w:rsid w:val="00AE25BD"/>
    <w:rsid w:val="00AE316A"/>
    <w:rsid w:val="00AE374C"/>
    <w:rsid w:val="00AE4DE5"/>
    <w:rsid w:val="00AE66E1"/>
    <w:rsid w:val="00AE7AD7"/>
    <w:rsid w:val="00AF309E"/>
    <w:rsid w:val="00AF410E"/>
    <w:rsid w:val="00AF411D"/>
    <w:rsid w:val="00AF6391"/>
    <w:rsid w:val="00AF797C"/>
    <w:rsid w:val="00B0150E"/>
    <w:rsid w:val="00B029F3"/>
    <w:rsid w:val="00B02D97"/>
    <w:rsid w:val="00B036EA"/>
    <w:rsid w:val="00B0411A"/>
    <w:rsid w:val="00B0500C"/>
    <w:rsid w:val="00B05D60"/>
    <w:rsid w:val="00B06762"/>
    <w:rsid w:val="00B108A1"/>
    <w:rsid w:val="00B11E65"/>
    <w:rsid w:val="00B134D0"/>
    <w:rsid w:val="00B20728"/>
    <w:rsid w:val="00B20A1B"/>
    <w:rsid w:val="00B216A5"/>
    <w:rsid w:val="00B25160"/>
    <w:rsid w:val="00B26308"/>
    <w:rsid w:val="00B27DFC"/>
    <w:rsid w:val="00B30F52"/>
    <w:rsid w:val="00B314AC"/>
    <w:rsid w:val="00B35365"/>
    <w:rsid w:val="00B36FAE"/>
    <w:rsid w:val="00B41595"/>
    <w:rsid w:val="00B423F8"/>
    <w:rsid w:val="00B45191"/>
    <w:rsid w:val="00B45A2A"/>
    <w:rsid w:val="00B45C16"/>
    <w:rsid w:val="00B46BB2"/>
    <w:rsid w:val="00B471D9"/>
    <w:rsid w:val="00B508D6"/>
    <w:rsid w:val="00B51DAF"/>
    <w:rsid w:val="00B51E37"/>
    <w:rsid w:val="00B51FF6"/>
    <w:rsid w:val="00B53D79"/>
    <w:rsid w:val="00B55456"/>
    <w:rsid w:val="00B56343"/>
    <w:rsid w:val="00B56880"/>
    <w:rsid w:val="00B574B0"/>
    <w:rsid w:val="00B6023A"/>
    <w:rsid w:val="00B6158E"/>
    <w:rsid w:val="00B61FB5"/>
    <w:rsid w:val="00B62A13"/>
    <w:rsid w:val="00B630E0"/>
    <w:rsid w:val="00B643FE"/>
    <w:rsid w:val="00B66C9F"/>
    <w:rsid w:val="00B70760"/>
    <w:rsid w:val="00B730D3"/>
    <w:rsid w:val="00B7374B"/>
    <w:rsid w:val="00B74498"/>
    <w:rsid w:val="00B756B7"/>
    <w:rsid w:val="00B75AA7"/>
    <w:rsid w:val="00B76ABE"/>
    <w:rsid w:val="00B807A7"/>
    <w:rsid w:val="00B80B29"/>
    <w:rsid w:val="00B80B76"/>
    <w:rsid w:val="00B81066"/>
    <w:rsid w:val="00B817E2"/>
    <w:rsid w:val="00B819E8"/>
    <w:rsid w:val="00B82CA9"/>
    <w:rsid w:val="00B84614"/>
    <w:rsid w:val="00B87918"/>
    <w:rsid w:val="00B87FC5"/>
    <w:rsid w:val="00B92CED"/>
    <w:rsid w:val="00B939A5"/>
    <w:rsid w:val="00B93D7F"/>
    <w:rsid w:val="00B93EEF"/>
    <w:rsid w:val="00B96AB4"/>
    <w:rsid w:val="00B97C7D"/>
    <w:rsid w:val="00BA0AC6"/>
    <w:rsid w:val="00BA265C"/>
    <w:rsid w:val="00BA3A49"/>
    <w:rsid w:val="00BA65BF"/>
    <w:rsid w:val="00BB0C66"/>
    <w:rsid w:val="00BB156D"/>
    <w:rsid w:val="00BB194B"/>
    <w:rsid w:val="00BB3894"/>
    <w:rsid w:val="00BB4060"/>
    <w:rsid w:val="00BB6A14"/>
    <w:rsid w:val="00BB71AC"/>
    <w:rsid w:val="00BB76EC"/>
    <w:rsid w:val="00BB77A2"/>
    <w:rsid w:val="00BC1F9C"/>
    <w:rsid w:val="00BC425C"/>
    <w:rsid w:val="00BC48E3"/>
    <w:rsid w:val="00BC50D2"/>
    <w:rsid w:val="00BC6264"/>
    <w:rsid w:val="00BC75A2"/>
    <w:rsid w:val="00BD182E"/>
    <w:rsid w:val="00BD283D"/>
    <w:rsid w:val="00BD2D53"/>
    <w:rsid w:val="00BD338C"/>
    <w:rsid w:val="00BD33E3"/>
    <w:rsid w:val="00BD5D59"/>
    <w:rsid w:val="00BD6AD6"/>
    <w:rsid w:val="00BE09BA"/>
    <w:rsid w:val="00BE1743"/>
    <w:rsid w:val="00BE2AEA"/>
    <w:rsid w:val="00BE2B9B"/>
    <w:rsid w:val="00BE55DF"/>
    <w:rsid w:val="00BF033E"/>
    <w:rsid w:val="00BF1EC1"/>
    <w:rsid w:val="00BF28A7"/>
    <w:rsid w:val="00BF2999"/>
    <w:rsid w:val="00BF4ED6"/>
    <w:rsid w:val="00BF571F"/>
    <w:rsid w:val="00BF6E4B"/>
    <w:rsid w:val="00BF7DCD"/>
    <w:rsid w:val="00C004B3"/>
    <w:rsid w:val="00C01B49"/>
    <w:rsid w:val="00C01C2B"/>
    <w:rsid w:val="00C0375A"/>
    <w:rsid w:val="00C044B3"/>
    <w:rsid w:val="00C04B3D"/>
    <w:rsid w:val="00C04CB7"/>
    <w:rsid w:val="00C07993"/>
    <w:rsid w:val="00C07A17"/>
    <w:rsid w:val="00C11717"/>
    <w:rsid w:val="00C12A62"/>
    <w:rsid w:val="00C13C74"/>
    <w:rsid w:val="00C13F77"/>
    <w:rsid w:val="00C144A4"/>
    <w:rsid w:val="00C1679F"/>
    <w:rsid w:val="00C20CA2"/>
    <w:rsid w:val="00C23781"/>
    <w:rsid w:val="00C24F73"/>
    <w:rsid w:val="00C26325"/>
    <w:rsid w:val="00C36155"/>
    <w:rsid w:val="00C36C33"/>
    <w:rsid w:val="00C36D83"/>
    <w:rsid w:val="00C37722"/>
    <w:rsid w:val="00C40213"/>
    <w:rsid w:val="00C43C63"/>
    <w:rsid w:val="00C44484"/>
    <w:rsid w:val="00C44FE8"/>
    <w:rsid w:val="00C4528B"/>
    <w:rsid w:val="00C476A3"/>
    <w:rsid w:val="00C508E9"/>
    <w:rsid w:val="00C51B56"/>
    <w:rsid w:val="00C53595"/>
    <w:rsid w:val="00C53632"/>
    <w:rsid w:val="00C539EE"/>
    <w:rsid w:val="00C53E04"/>
    <w:rsid w:val="00C54621"/>
    <w:rsid w:val="00C56D1C"/>
    <w:rsid w:val="00C62768"/>
    <w:rsid w:val="00C632DA"/>
    <w:rsid w:val="00C644F8"/>
    <w:rsid w:val="00C64898"/>
    <w:rsid w:val="00C657AE"/>
    <w:rsid w:val="00C673FF"/>
    <w:rsid w:val="00C67446"/>
    <w:rsid w:val="00C67D41"/>
    <w:rsid w:val="00C70FA0"/>
    <w:rsid w:val="00C725D6"/>
    <w:rsid w:val="00C72901"/>
    <w:rsid w:val="00C75020"/>
    <w:rsid w:val="00C8068C"/>
    <w:rsid w:val="00C8082B"/>
    <w:rsid w:val="00C813D9"/>
    <w:rsid w:val="00C82501"/>
    <w:rsid w:val="00C8376E"/>
    <w:rsid w:val="00C83D63"/>
    <w:rsid w:val="00C84490"/>
    <w:rsid w:val="00C865AC"/>
    <w:rsid w:val="00C905D8"/>
    <w:rsid w:val="00C92679"/>
    <w:rsid w:val="00C92E08"/>
    <w:rsid w:val="00C93C8D"/>
    <w:rsid w:val="00C94F25"/>
    <w:rsid w:val="00CA08C5"/>
    <w:rsid w:val="00CA4F51"/>
    <w:rsid w:val="00CA56BC"/>
    <w:rsid w:val="00CA575D"/>
    <w:rsid w:val="00CA6616"/>
    <w:rsid w:val="00CB06EC"/>
    <w:rsid w:val="00CB0900"/>
    <w:rsid w:val="00CB1AA8"/>
    <w:rsid w:val="00CB3FCC"/>
    <w:rsid w:val="00CB636E"/>
    <w:rsid w:val="00CB6825"/>
    <w:rsid w:val="00CC041A"/>
    <w:rsid w:val="00CC25E0"/>
    <w:rsid w:val="00CC2B54"/>
    <w:rsid w:val="00CC5C2C"/>
    <w:rsid w:val="00CC6EB9"/>
    <w:rsid w:val="00CD11F7"/>
    <w:rsid w:val="00CD1704"/>
    <w:rsid w:val="00CD1BFD"/>
    <w:rsid w:val="00CD323B"/>
    <w:rsid w:val="00CD375E"/>
    <w:rsid w:val="00CD4EB9"/>
    <w:rsid w:val="00CD555B"/>
    <w:rsid w:val="00CD6442"/>
    <w:rsid w:val="00CD7A15"/>
    <w:rsid w:val="00CE1A69"/>
    <w:rsid w:val="00CE1E7C"/>
    <w:rsid w:val="00CE619A"/>
    <w:rsid w:val="00CF1014"/>
    <w:rsid w:val="00CF212B"/>
    <w:rsid w:val="00CF2EFA"/>
    <w:rsid w:val="00CF38B2"/>
    <w:rsid w:val="00CF4F3C"/>
    <w:rsid w:val="00CF64BE"/>
    <w:rsid w:val="00CF67DA"/>
    <w:rsid w:val="00CF695B"/>
    <w:rsid w:val="00CF77E1"/>
    <w:rsid w:val="00CF793C"/>
    <w:rsid w:val="00D00C40"/>
    <w:rsid w:val="00D0261B"/>
    <w:rsid w:val="00D02ACF"/>
    <w:rsid w:val="00D02AFA"/>
    <w:rsid w:val="00D075D1"/>
    <w:rsid w:val="00D10563"/>
    <w:rsid w:val="00D11EBD"/>
    <w:rsid w:val="00D22621"/>
    <w:rsid w:val="00D2371F"/>
    <w:rsid w:val="00D26424"/>
    <w:rsid w:val="00D27010"/>
    <w:rsid w:val="00D30316"/>
    <w:rsid w:val="00D3042A"/>
    <w:rsid w:val="00D30B4E"/>
    <w:rsid w:val="00D31986"/>
    <w:rsid w:val="00D31B48"/>
    <w:rsid w:val="00D32162"/>
    <w:rsid w:val="00D32929"/>
    <w:rsid w:val="00D32F17"/>
    <w:rsid w:val="00D34C62"/>
    <w:rsid w:val="00D3605F"/>
    <w:rsid w:val="00D37526"/>
    <w:rsid w:val="00D37983"/>
    <w:rsid w:val="00D37B92"/>
    <w:rsid w:val="00D40166"/>
    <w:rsid w:val="00D401E5"/>
    <w:rsid w:val="00D44385"/>
    <w:rsid w:val="00D50792"/>
    <w:rsid w:val="00D51B79"/>
    <w:rsid w:val="00D52FDC"/>
    <w:rsid w:val="00D5435A"/>
    <w:rsid w:val="00D54C09"/>
    <w:rsid w:val="00D54ECA"/>
    <w:rsid w:val="00D56F4B"/>
    <w:rsid w:val="00D57FC8"/>
    <w:rsid w:val="00D60596"/>
    <w:rsid w:val="00D62652"/>
    <w:rsid w:val="00D628DB"/>
    <w:rsid w:val="00D63163"/>
    <w:rsid w:val="00D65D41"/>
    <w:rsid w:val="00D66800"/>
    <w:rsid w:val="00D679A7"/>
    <w:rsid w:val="00D71755"/>
    <w:rsid w:val="00D75FEE"/>
    <w:rsid w:val="00D76C60"/>
    <w:rsid w:val="00D7761D"/>
    <w:rsid w:val="00D81488"/>
    <w:rsid w:val="00D81595"/>
    <w:rsid w:val="00D822EF"/>
    <w:rsid w:val="00D83C55"/>
    <w:rsid w:val="00D85710"/>
    <w:rsid w:val="00D87935"/>
    <w:rsid w:val="00D9031C"/>
    <w:rsid w:val="00D90559"/>
    <w:rsid w:val="00D90BE7"/>
    <w:rsid w:val="00D9358E"/>
    <w:rsid w:val="00D97CFF"/>
    <w:rsid w:val="00DA209B"/>
    <w:rsid w:val="00DA254D"/>
    <w:rsid w:val="00DA402F"/>
    <w:rsid w:val="00DA461A"/>
    <w:rsid w:val="00DA671A"/>
    <w:rsid w:val="00DA6859"/>
    <w:rsid w:val="00DB07E9"/>
    <w:rsid w:val="00DB2F49"/>
    <w:rsid w:val="00DB32AB"/>
    <w:rsid w:val="00DB3476"/>
    <w:rsid w:val="00DB478B"/>
    <w:rsid w:val="00DB4817"/>
    <w:rsid w:val="00DB78C1"/>
    <w:rsid w:val="00DB7916"/>
    <w:rsid w:val="00DC142A"/>
    <w:rsid w:val="00DC1797"/>
    <w:rsid w:val="00DC24EE"/>
    <w:rsid w:val="00DC538D"/>
    <w:rsid w:val="00DC64DB"/>
    <w:rsid w:val="00DD0847"/>
    <w:rsid w:val="00DD0A83"/>
    <w:rsid w:val="00DD136F"/>
    <w:rsid w:val="00DD2DB4"/>
    <w:rsid w:val="00DD2F44"/>
    <w:rsid w:val="00DD33B2"/>
    <w:rsid w:val="00DD3864"/>
    <w:rsid w:val="00DD579D"/>
    <w:rsid w:val="00DD6480"/>
    <w:rsid w:val="00DD74E9"/>
    <w:rsid w:val="00DD7E76"/>
    <w:rsid w:val="00DE04C9"/>
    <w:rsid w:val="00DE3A6E"/>
    <w:rsid w:val="00DE4FE2"/>
    <w:rsid w:val="00DE5EE1"/>
    <w:rsid w:val="00DE6ED9"/>
    <w:rsid w:val="00DE7CCB"/>
    <w:rsid w:val="00DF1987"/>
    <w:rsid w:val="00DF2D61"/>
    <w:rsid w:val="00DF3606"/>
    <w:rsid w:val="00DF46A1"/>
    <w:rsid w:val="00DF5663"/>
    <w:rsid w:val="00DF7A20"/>
    <w:rsid w:val="00E0230E"/>
    <w:rsid w:val="00E02496"/>
    <w:rsid w:val="00E06C81"/>
    <w:rsid w:val="00E129F1"/>
    <w:rsid w:val="00E13BD3"/>
    <w:rsid w:val="00E14600"/>
    <w:rsid w:val="00E15B07"/>
    <w:rsid w:val="00E1620C"/>
    <w:rsid w:val="00E16485"/>
    <w:rsid w:val="00E16E14"/>
    <w:rsid w:val="00E1721B"/>
    <w:rsid w:val="00E17B89"/>
    <w:rsid w:val="00E210A9"/>
    <w:rsid w:val="00E21F24"/>
    <w:rsid w:val="00E22338"/>
    <w:rsid w:val="00E2617F"/>
    <w:rsid w:val="00E30402"/>
    <w:rsid w:val="00E3213D"/>
    <w:rsid w:val="00E32BC8"/>
    <w:rsid w:val="00E36FEF"/>
    <w:rsid w:val="00E37334"/>
    <w:rsid w:val="00E37B76"/>
    <w:rsid w:val="00E44528"/>
    <w:rsid w:val="00E44DC9"/>
    <w:rsid w:val="00E52AA9"/>
    <w:rsid w:val="00E54C41"/>
    <w:rsid w:val="00E60994"/>
    <w:rsid w:val="00E60DF3"/>
    <w:rsid w:val="00E613BF"/>
    <w:rsid w:val="00E61BFC"/>
    <w:rsid w:val="00E63256"/>
    <w:rsid w:val="00E65526"/>
    <w:rsid w:val="00E65857"/>
    <w:rsid w:val="00E66B74"/>
    <w:rsid w:val="00E709BF"/>
    <w:rsid w:val="00E725A6"/>
    <w:rsid w:val="00E72B7D"/>
    <w:rsid w:val="00E72C75"/>
    <w:rsid w:val="00E73AE2"/>
    <w:rsid w:val="00E7569F"/>
    <w:rsid w:val="00E75BE4"/>
    <w:rsid w:val="00E77963"/>
    <w:rsid w:val="00E8022A"/>
    <w:rsid w:val="00E804B4"/>
    <w:rsid w:val="00E8190E"/>
    <w:rsid w:val="00E82B6C"/>
    <w:rsid w:val="00E8384D"/>
    <w:rsid w:val="00E83DCB"/>
    <w:rsid w:val="00E84E0E"/>
    <w:rsid w:val="00E86DC2"/>
    <w:rsid w:val="00E86E05"/>
    <w:rsid w:val="00E878A3"/>
    <w:rsid w:val="00E87D66"/>
    <w:rsid w:val="00E900F2"/>
    <w:rsid w:val="00E916C4"/>
    <w:rsid w:val="00E92036"/>
    <w:rsid w:val="00E9326C"/>
    <w:rsid w:val="00E94249"/>
    <w:rsid w:val="00E94FFE"/>
    <w:rsid w:val="00E97A62"/>
    <w:rsid w:val="00E97CB9"/>
    <w:rsid w:val="00EA13F5"/>
    <w:rsid w:val="00EA1848"/>
    <w:rsid w:val="00EA29DB"/>
    <w:rsid w:val="00EA30EE"/>
    <w:rsid w:val="00EA345C"/>
    <w:rsid w:val="00EA3BCF"/>
    <w:rsid w:val="00EA544B"/>
    <w:rsid w:val="00EA562B"/>
    <w:rsid w:val="00EA584A"/>
    <w:rsid w:val="00EA6A94"/>
    <w:rsid w:val="00EA7E9C"/>
    <w:rsid w:val="00EB1BFB"/>
    <w:rsid w:val="00EB29B5"/>
    <w:rsid w:val="00EB39AF"/>
    <w:rsid w:val="00EB62A1"/>
    <w:rsid w:val="00EB67B6"/>
    <w:rsid w:val="00EB67DA"/>
    <w:rsid w:val="00EB7532"/>
    <w:rsid w:val="00EC1AF0"/>
    <w:rsid w:val="00EC291B"/>
    <w:rsid w:val="00EC2986"/>
    <w:rsid w:val="00EC6A04"/>
    <w:rsid w:val="00EC7FEB"/>
    <w:rsid w:val="00ED0C96"/>
    <w:rsid w:val="00ED34DA"/>
    <w:rsid w:val="00ED492B"/>
    <w:rsid w:val="00EE0637"/>
    <w:rsid w:val="00EE085A"/>
    <w:rsid w:val="00EE1FCC"/>
    <w:rsid w:val="00EE2104"/>
    <w:rsid w:val="00EE3ABF"/>
    <w:rsid w:val="00EE5496"/>
    <w:rsid w:val="00EE6038"/>
    <w:rsid w:val="00EE7593"/>
    <w:rsid w:val="00EE76FE"/>
    <w:rsid w:val="00EF12FA"/>
    <w:rsid w:val="00EF2548"/>
    <w:rsid w:val="00EF3D96"/>
    <w:rsid w:val="00EF482F"/>
    <w:rsid w:val="00EF4CF8"/>
    <w:rsid w:val="00F0502D"/>
    <w:rsid w:val="00F05C18"/>
    <w:rsid w:val="00F11AA8"/>
    <w:rsid w:val="00F130A3"/>
    <w:rsid w:val="00F1451A"/>
    <w:rsid w:val="00F16FEC"/>
    <w:rsid w:val="00F17285"/>
    <w:rsid w:val="00F20072"/>
    <w:rsid w:val="00F21D3D"/>
    <w:rsid w:val="00F228AA"/>
    <w:rsid w:val="00F23003"/>
    <w:rsid w:val="00F24965"/>
    <w:rsid w:val="00F26FFD"/>
    <w:rsid w:val="00F275AE"/>
    <w:rsid w:val="00F27F2A"/>
    <w:rsid w:val="00F31153"/>
    <w:rsid w:val="00F31B5B"/>
    <w:rsid w:val="00F31B69"/>
    <w:rsid w:val="00F33937"/>
    <w:rsid w:val="00F33DDC"/>
    <w:rsid w:val="00F36350"/>
    <w:rsid w:val="00F407DF"/>
    <w:rsid w:val="00F40AF0"/>
    <w:rsid w:val="00F41DAE"/>
    <w:rsid w:val="00F41F6E"/>
    <w:rsid w:val="00F45791"/>
    <w:rsid w:val="00F45F80"/>
    <w:rsid w:val="00F46505"/>
    <w:rsid w:val="00F50379"/>
    <w:rsid w:val="00F51E7F"/>
    <w:rsid w:val="00F56A5B"/>
    <w:rsid w:val="00F57121"/>
    <w:rsid w:val="00F57756"/>
    <w:rsid w:val="00F60142"/>
    <w:rsid w:val="00F61598"/>
    <w:rsid w:val="00F623A3"/>
    <w:rsid w:val="00F626CA"/>
    <w:rsid w:val="00F6378B"/>
    <w:rsid w:val="00F63BDC"/>
    <w:rsid w:val="00F64363"/>
    <w:rsid w:val="00F64527"/>
    <w:rsid w:val="00F726D8"/>
    <w:rsid w:val="00F75C3B"/>
    <w:rsid w:val="00F800C7"/>
    <w:rsid w:val="00F82147"/>
    <w:rsid w:val="00F82776"/>
    <w:rsid w:val="00F82E3A"/>
    <w:rsid w:val="00F835C9"/>
    <w:rsid w:val="00F84074"/>
    <w:rsid w:val="00F84931"/>
    <w:rsid w:val="00F85C45"/>
    <w:rsid w:val="00F90D40"/>
    <w:rsid w:val="00F937D7"/>
    <w:rsid w:val="00F94442"/>
    <w:rsid w:val="00F95CF2"/>
    <w:rsid w:val="00F96351"/>
    <w:rsid w:val="00F97633"/>
    <w:rsid w:val="00F9778C"/>
    <w:rsid w:val="00F97F24"/>
    <w:rsid w:val="00FA085C"/>
    <w:rsid w:val="00FA1EA2"/>
    <w:rsid w:val="00FA2EE7"/>
    <w:rsid w:val="00FA4573"/>
    <w:rsid w:val="00FA5322"/>
    <w:rsid w:val="00FA675D"/>
    <w:rsid w:val="00FA7427"/>
    <w:rsid w:val="00FA7784"/>
    <w:rsid w:val="00FB07DF"/>
    <w:rsid w:val="00FB0F9F"/>
    <w:rsid w:val="00FB2379"/>
    <w:rsid w:val="00FB323C"/>
    <w:rsid w:val="00FB4590"/>
    <w:rsid w:val="00FB581F"/>
    <w:rsid w:val="00FB7288"/>
    <w:rsid w:val="00FC1CA7"/>
    <w:rsid w:val="00FC23A1"/>
    <w:rsid w:val="00FC2CCC"/>
    <w:rsid w:val="00FC2F85"/>
    <w:rsid w:val="00FC75B6"/>
    <w:rsid w:val="00FC798C"/>
    <w:rsid w:val="00FD01E8"/>
    <w:rsid w:val="00FD1EC3"/>
    <w:rsid w:val="00FD2057"/>
    <w:rsid w:val="00FD24E3"/>
    <w:rsid w:val="00FE0E7B"/>
    <w:rsid w:val="00FE3ABA"/>
    <w:rsid w:val="00FE4F0F"/>
    <w:rsid w:val="00FE711E"/>
    <w:rsid w:val="00FE7621"/>
    <w:rsid w:val="00FE7F67"/>
    <w:rsid w:val="00FF08F2"/>
    <w:rsid w:val="00FF0AF5"/>
    <w:rsid w:val="00FF2FA8"/>
    <w:rsid w:val="00FF3916"/>
    <w:rsid w:val="00FF4009"/>
    <w:rsid w:val="00FF4584"/>
    <w:rsid w:val="00FF49AA"/>
    <w:rsid w:val="00FF5433"/>
    <w:rsid w:val="00FF7683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B3C82"/>
  <w15:chartTrackingRefBased/>
  <w15:docId w15:val="{5D61B6CE-01A9-4A6C-826C-2678CD6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rFonts w:ascii="TimesLT" w:hAnsi="TimesLT"/>
      <w:color w:val="000000"/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rFonts w:ascii="Arial" w:hAnsi="Arial"/>
      <w:b/>
      <w:color w:val="auto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Numatytasispastraiposriftas">
    <w:name w:val="WW-Numatytasis pastraipos šriftas"/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Hipersaitas">
    <w:name w:val="Hyperlink"/>
    <w:rsid w:val="007C0338"/>
    <w:rPr>
      <w:color w:val="0000FF"/>
      <w:u w:val="single"/>
    </w:rPr>
  </w:style>
  <w:style w:type="character" w:styleId="Puslapionumeris">
    <w:name w:val="page number"/>
    <w:basedOn w:val="Numatytasispastraiposriftas"/>
    <w:rsid w:val="00EE6038"/>
  </w:style>
  <w:style w:type="character" w:customStyle="1" w:styleId="PoratDiagrama">
    <w:name w:val="Poraštė Diagrama"/>
    <w:link w:val="Porat"/>
    <w:uiPriority w:val="99"/>
    <w:rsid w:val="007E4B8B"/>
    <w:rPr>
      <w:rFonts w:ascii="TimesLT" w:hAnsi="TimesLT"/>
      <w:color w:val="000000"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C4021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80981"/>
    <w:pPr>
      <w:suppressAutoHyphens w:val="0"/>
      <w:spacing w:after="120" w:line="480" w:lineRule="auto"/>
    </w:pPr>
    <w:rPr>
      <w:rFonts w:ascii="Times New Roman" w:hAnsi="Times New Roman"/>
      <w:color w:val="auto"/>
      <w:szCs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8098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07739-6559-4717-AA89-C898B7AF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ZIGMO KUKUČIONIO KASMETINIŲ ATOSTOGŲ</vt:lpstr>
      <vt:lpstr>DĖL ZIGMO KUKUČIONIO KASMETINIŲ ATOSTOGŲ</vt:lpstr>
    </vt:vector>
  </TitlesOfParts>
  <Manager>2015-12-17</Manager>
  <Company>Lazdiju rajono savivaldybe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ZIGMO KUKUČIONIO KASMETINIŲ ATOSTOGŲ</dc:title>
  <dc:subject>6A-54</dc:subject>
  <dc:creator>LAZDIJŲ RAJONO SAVIVALDYBĖS MERAS</dc:creator>
  <cp:keywords/>
  <cp:lastModifiedBy>Danguolė Barauskienė</cp:lastModifiedBy>
  <cp:revision>2</cp:revision>
  <cp:lastPrinted>2023-09-20T10:22:00Z</cp:lastPrinted>
  <dcterms:created xsi:type="dcterms:W3CDTF">2023-09-25T07:56:00Z</dcterms:created>
  <dcterms:modified xsi:type="dcterms:W3CDTF">2023-09-25T07:56:00Z</dcterms:modified>
  <cp:category>Potvarkis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BFCE491F-BE17-41C7-BF89-EDB988476617</vt:lpwstr>
  </property>
</Properties>
</file>