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72AF" w14:textId="77777777" w:rsidR="00EA41F7" w:rsidRDefault="00C8727F">
      <w:pPr>
        <w:keepLines/>
        <w:shd w:val="clear" w:color="auto" w:fill="FFFFFF"/>
        <w:ind w:left="9072"/>
        <w:textAlignment w:val="center"/>
        <w:rPr>
          <w:color w:val="000000"/>
          <w:szCs w:val="24"/>
        </w:rPr>
      </w:pPr>
      <w:r>
        <w:rPr>
          <w:color w:val="000000"/>
          <w:szCs w:val="24"/>
        </w:rPr>
        <w:t xml:space="preserve">Planuojamų kurti skaitmeninių sprendimų, leidžiančių saugiai ir patogiai gauti paslaugas, </w:t>
      </w:r>
    </w:p>
    <w:p w14:paraId="1CA972B0" w14:textId="77777777" w:rsidR="00EA41F7" w:rsidRDefault="00C8727F">
      <w:pPr>
        <w:keepLines/>
        <w:shd w:val="clear" w:color="auto" w:fill="FFFFFF"/>
        <w:tabs>
          <w:tab w:val="left" w:pos="14884"/>
        </w:tabs>
        <w:ind w:firstLine="9090"/>
        <w:textAlignment w:val="center"/>
        <w:rPr>
          <w:color w:val="000000"/>
          <w:szCs w:val="24"/>
          <w:lang w:eastAsia="lt-LT"/>
        </w:rPr>
      </w:pPr>
      <w:r>
        <w:rPr>
          <w:color w:val="000000"/>
          <w:szCs w:val="24"/>
          <w:lang w:eastAsia="lt-LT"/>
        </w:rPr>
        <w:t>vertinimo metodikos</w:t>
      </w:r>
    </w:p>
    <w:p w14:paraId="1CA972B1" w14:textId="77777777" w:rsidR="00EA41F7" w:rsidRDefault="00C8727F">
      <w:pPr>
        <w:keepLines/>
        <w:tabs>
          <w:tab w:val="left" w:pos="1304"/>
          <w:tab w:val="left" w:pos="1457"/>
          <w:tab w:val="left" w:pos="1604"/>
          <w:tab w:val="left" w:pos="1757"/>
        </w:tabs>
        <w:ind w:firstLine="9072"/>
        <w:textAlignment w:val="center"/>
        <w:rPr>
          <w:color w:val="000000"/>
          <w:szCs w:val="24"/>
        </w:rPr>
      </w:pPr>
      <w:r>
        <w:rPr>
          <w:color w:val="000000"/>
          <w:szCs w:val="24"/>
        </w:rPr>
        <w:t>3 priedas</w:t>
      </w:r>
    </w:p>
    <w:p w14:paraId="1CA972B2" w14:textId="77777777" w:rsidR="00EA41F7" w:rsidRDefault="00EA41F7">
      <w:pPr>
        <w:rPr>
          <w:iCs/>
          <w:color w:val="000000"/>
          <w:szCs w:val="24"/>
        </w:rPr>
      </w:pPr>
    </w:p>
    <w:p w14:paraId="1CA972B3" w14:textId="77777777" w:rsidR="00EA41F7" w:rsidRDefault="00C8727F">
      <w:pPr>
        <w:keepLines/>
        <w:shd w:val="clear" w:color="auto" w:fill="FFFFFF"/>
        <w:jc w:val="center"/>
        <w:textAlignment w:val="center"/>
        <w:rPr>
          <w:b/>
          <w:bCs/>
          <w:caps/>
          <w:color w:val="000000"/>
          <w:szCs w:val="24"/>
        </w:rPr>
      </w:pPr>
      <w:r>
        <w:rPr>
          <w:b/>
          <w:bCs/>
          <w:color w:val="000000"/>
          <w:szCs w:val="24"/>
        </w:rPr>
        <w:t>(Paraiškos kurti planuojamus skaitmeninius sprendimus, leidžiančius saugiai ir patogiai gauti paslaugas, forma)</w:t>
      </w:r>
    </w:p>
    <w:p w14:paraId="1CA972B4" w14:textId="77777777" w:rsidR="00EA41F7" w:rsidRDefault="00EA41F7">
      <w:pPr>
        <w:keepLines/>
        <w:jc w:val="center"/>
        <w:textAlignment w:val="center"/>
        <w:rPr>
          <w:b/>
          <w:bCs/>
          <w:caps/>
          <w:color w:val="000000"/>
          <w:szCs w:val="24"/>
        </w:rPr>
      </w:pPr>
    </w:p>
    <w:p w14:paraId="1CA972B5" w14:textId="77777777" w:rsidR="00EA41F7" w:rsidRDefault="00C8727F">
      <w:pPr>
        <w:keepLines/>
        <w:jc w:val="center"/>
        <w:textAlignment w:val="center"/>
        <w:rPr>
          <w:b/>
          <w:bCs/>
          <w:color w:val="000000"/>
          <w:szCs w:val="24"/>
        </w:rPr>
      </w:pPr>
      <w:r>
        <w:rPr>
          <w:b/>
          <w:bCs/>
          <w:caps/>
          <w:color w:val="000000"/>
          <w:szCs w:val="24"/>
        </w:rPr>
        <w:t xml:space="preserve">paraiškA </w:t>
      </w:r>
      <w:r>
        <w:rPr>
          <w:b/>
          <w:bCs/>
          <w:color w:val="000000"/>
          <w:szCs w:val="24"/>
        </w:rPr>
        <w:t>KURTI PLANUOJAMUS SKAITMENINIUS SPRENDIMUS, LEIDŽIANČIUS SAUGIAI IR PATOGIAI GAUTI PASLAUGAS</w:t>
      </w:r>
    </w:p>
    <w:p w14:paraId="1CA972B6" w14:textId="77777777" w:rsidR="00EA41F7" w:rsidRDefault="00EA41F7">
      <w:pPr>
        <w:keepLines/>
        <w:jc w:val="both"/>
        <w:textAlignment w:val="center"/>
        <w:rPr>
          <w:b/>
          <w:bCs/>
          <w:color w:val="000000"/>
          <w:szCs w:val="24"/>
        </w:rPr>
      </w:pPr>
    </w:p>
    <w:p w14:paraId="1CA972B7" w14:textId="77777777" w:rsidR="00EA41F7" w:rsidRDefault="00C8727F">
      <w:pPr>
        <w:keepLines/>
        <w:jc w:val="both"/>
        <w:textAlignment w:val="center"/>
        <w:rPr>
          <w:szCs w:val="24"/>
        </w:rPr>
      </w:pPr>
      <w:r>
        <w:rPr>
          <w:szCs w:val="24"/>
        </w:rPr>
        <w:t>1 lentelė. Bendra informacija apie projektą, kuriuo planuojama kurti skaitmeninį sprendimą, leidžiantį saugiai ir patogiai gauti paslaugas (toliau – projektas), ir jo teikėją</w:t>
      </w:r>
    </w:p>
    <w:p w14:paraId="1CA972B8" w14:textId="77777777" w:rsidR="00EA41F7" w:rsidRDefault="00EA41F7">
      <w:pPr>
        <w:keepLines/>
        <w:jc w:val="both"/>
        <w:textAlignment w:val="center"/>
        <w:rPr>
          <w:sz w:val="23"/>
          <w:szCs w:val="23"/>
        </w:rPr>
      </w:pPr>
    </w:p>
    <w:tbl>
      <w:tblPr>
        <w:tblW w:w="15021" w:type="dxa"/>
        <w:tblInd w:w="-113" w:type="dxa"/>
        <w:tblLayout w:type="fixed"/>
        <w:tblLook w:val="04A0" w:firstRow="1" w:lastRow="0" w:firstColumn="1" w:lastColumn="0" w:noHBand="0" w:noVBand="1"/>
      </w:tblPr>
      <w:tblGrid>
        <w:gridCol w:w="7124"/>
        <w:gridCol w:w="7897"/>
      </w:tblGrid>
      <w:tr w:rsidR="00EA41F7" w14:paraId="1CA972BB" w14:textId="77777777">
        <w:trPr>
          <w:trHeight w:val="380"/>
        </w:trPr>
        <w:tc>
          <w:tcPr>
            <w:tcW w:w="7124" w:type="dxa"/>
            <w:tcBorders>
              <w:top w:val="single" w:sz="4" w:space="0" w:color="000000"/>
              <w:left w:val="single" w:sz="4" w:space="0" w:color="000000"/>
              <w:bottom w:val="single" w:sz="4" w:space="0" w:color="000000"/>
              <w:right w:val="single" w:sz="4" w:space="0" w:color="000000"/>
            </w:tcBorders>
            <w:shd w:val="clear" w:color="auto" w:fill="E7E6E6"/>
          </w:tcPr>
          <w:p w14:paraId="1CA972B9" w14:textId="77777777" w:rsidR="00EA41F7" w:rsidRDefault="00C8727F">
            <w:pPr>
              <w:jc w:val="center"/>
              <w:rPr>
                <w:rFonts w:eastAsia="Calibri"/>
                <w:b/>
                <w:sz w:val="23"/>
                <w:szCs w:val="23"/>
              </w:rPr>
            </w:pPr>
            <w:r>
              <w:rPr>
                <w:rFonts w:eastAsia="Calibri"/>
                <w:b/>
                <w:sz w:val="23"/>
                <w:szCs w:val="23"/>
              </w:rPr>
              <w:t xml:space="preserve">Informacija apie projektą ir jo teikėją </w:t>
            </w:r>
          </w:p>
        </w:tc>
        <w:tc>
          <w:tcPr>
            <w:tcW w:w="7897" w:type="dxa"/>
            <w:tcBorders>
              <w:top w:val="single" w:sz="4" w:space="0" w:color="000000"/>
              <w:left w:val="single" w:sz="4" w:space="0" w:color="000000"/>
              <w:bottom w:val="single" w:sz="4" w:space="0" w:color="000000"/>
              <w:right w:val="single" w:sz="4" w:space="0" w:color="000000"/>
            </w:tcBorders>
            <w:shd w:val="clear" w:color="auto" w:fill="E7E6E6"/>
          </w:tcPr>
          <w:p w14:paraId="1CA972BA" w14:textId="77777777" w:rsidR="00EA41F7" w:rsidRDefault="00C8727F">
            <w:pPr>
              <w:jc w:val="center"/>
              <w:rPr>
                <w:rFonts w:eastAsia="Calibri"/>
                <w:b/>
                <w:sz w:val="23"/>
                <w:szCs w:val="23"/>
              </w:rPr>
            </w:pPr>
            <w:r>
              <w:rPr>
                <w:rFonts w:eastAsia="Calibri"/>
                <w:b/>
                <w:sz w:val="23"/>
                <w:szCs w:val="23"/>
              </w:rPr>
              <w:t>Atsakymas</w:t>
            </w:r>
          </w:p>
        </w:tc>
      </w:tr>
      <w:tr w:rsidR="00EA41F7" w14:paraId="1CA972BE" w14:textId="77777777">
        <w:trPr>
          <w:trHeight w:val="380"/>
        </w:trPr>
        <w:tc>
          <w:tcPr>
            <w:tcW w:w="7124" w:type="dxa"/>
            <w:tcBorders>
              <w:top w:val="single" w:sz="4" w:space="0" w:color="000000"/>
              <w:left w:val="single" w:sz="4" w:space="0" w:color="000000"/>
              <w:bottom w:val="single" w:sz="4" w:space="0" w:color="000000"/>
              <w:right w:val="single" w:sz="4" w:space="0" w:color="000000"/>
            </w:tcBorders>
            <w:shd w:val="clear" w:color="auto" w:fill="E7E6E6"/>
          </w:tcPr>
          <w:p w14:paraId="1CA972BC" w14:textId="77777777" w:rsidR="00EA41F7" w:rsidRDefault="00C8727F">
            <w:pPr>
              <w:jc w:val="center"/>
              <w:rPr>
                <w:rFonts w:eastAsia="Calibri"/>
                <w:b/>
                <w:sz w:val="23"/>
                <w:szCs w:val="23"/>
              </w:rPr>
            </w:pPr>
            <w:r>
              <w:rPr>
                <w:rFonts w:eastAsia="Calibri"/>
                <w:b/>
                <w:sz w:val="23"/>
                <w:szCs w:val="23"/>
              </w:rPr>
              <w:t>1</w:t>
            </w:r>
          </w:p>
        </w:tc>
        <w:tc>
          <w:tcPr>
            <w:tcW w:w="7897" w:type="dxa"/>
            <w:tcBorders>
              <w:top w:val="single" w:sz="4" w:space="0" w:color="000000"/>
              <w:left w:val="single" w:sz="4" w:space="0" w:color="000000"/>
              <w:bottom w:val="single" w:sz="4" w:space="0" w:color="000000"/>
              <w:right w:val="single" w:sz="4" w:space="0" w:color="000000"/>
            </w:tcBorders>
            <w:shd w:val="clear" w:color="auto" w:fill="E7E6E6"/>
          </w:tcPr>
          <w:p w14:paraId="1CA972BD" w14:textId="77777777" w:rsidR="00EA41F7" w:rsidRDefault="00C8727F">
            <w:pPr>
              <w:jc w:val="center"/>
              <w:rPr>
                <w:rFonts w:eastAsia="Calibri"/>
                <w:b/>
                <w:sz w:val="23"/>
                <w:szCs w:val="23"/>
              </w:rPr>
            </w:pPr>
            <w:r>
              <w:rPr>
                <w:rFonts w:eastAsia="Calibri"/>
                <w:b/>
                <w:sz w:val="23"/>
                <w:szCs w:val="23"/>
              </w:rPr>
              <w:t>2</w:t>
            </w:r>
          </w:p>
        </w:tc>
      </w:tr>
      <w:tr w:rsidR="00EA41F7" w14:paraId="1CA972C1"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BF" w14:textId="77777777" w:rsidR="00EA41F7" w:rsidRDefault="00C8727F">
            <w:pPr>
              <w:jc w:val="both"/>
              <w:rPr>
                <w:rFonts w:eastAsia="Calibri"/>
                <w:sz w:val="23"/>
                <w:szCs w:val="23"/>
              </w:rPr>
            </w:pPr>
            <w:r>
              <w:rPr>
                <w:rFonts w:eastAsia="Calibri"/>
                <w:sz w:val="23"/>
                <w:szCs w:val="23"/>
              </w:rPr>
              <w:t>1.1. Projektą planuojančios (-ių) įgyvendinti institucijos (-ų) ar įstaigos </w:t>
            </w:r>
            <w:r>
              <w:rPr>
                <w:rFonts w:eastAsia="Calibri"/>
                <w:sz w:val="23"/>
                <w:szCs w:val="23"/>
              </w:rPr>
              <w:br/>
              <w:t>(-ų) (toliau – institucija) pavadinimas ir kodas, elektroninio pašto adresas, telefono numeris</w:t>
            </w:r>
          </w:p>
        </w:tc>
        <w:tc>
          <w:tcPr>
            <w:tcW w:w="7897" w:type="dxa"/>
            <w:tcBorders>
              <w:top w:val="single" w:sz="4" w:space="0" w:color="000000"/>
              <w:left w:val="single" w:sz="4" w:space="0" w:color="000000"/>
              <w:bottom w:val="single" w:sz="4" w:space="0" w:color="000000"/>
              <w:right w:val="single" w:sz="4" w:space="0" w:color="000000"/>
            </w:tcBorders>
          </w:tcPr>
          <w:p w14:paraId="1CA972C0" w14:textId="77777777" w:rsidR="00EA41F7" w:rsidRDefault="00C8727F">
            <w:pPr>
              <w:rPr>
                <w:rFonts w:eastAsia="Calibri"/>
                <w:i/>
                <w:iCs/>
                <w:sz w:val="23"/>
                <w:szCs w:val="23"/>
              </w:rPr>
            </w:pPr>
            <w:r>
              <w:rPr>
                <w:rFonts w:eastAsia="Calibri"/>
                <w:i/>
                <w:iCs/>
                <w:color w:val="808080"/>
                <w:sz w:val="23"/>
                <w:szCs w:val="23"/>
              </w:rPr>
              <w:t xml:space="preserve">Nurodoma projektą įgyvendinanti institucija </w:t>
            </w:r>
          </w:p>
        </w:tc>
      </w:tr>
      <w:tr w:rsidR="00EA41F7" w14:paraId="1CA972C4"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C2" w14:textId="77777777" w:rsidR="00EA41F7" w:rsidRDefault="00C8727F">
            <w:pPr>
              <w:jc w:val="both"/>
              <w:rPr>
                <w:rFonts w:eastAsia="Calibri"/>
                <w:sz w:val="23"/>
                <w:szCs w:val="23"/>
              </w:rPr>
            </w:pPr>
            <w:r>
              <w:rPr>
                <w:rFonts w:eastAsia="Calibri"/>
                <w:sz w:val="23"/>
                <w:szCs w:val="23"/>
              </w:rPr>
              <w:t>1.2. Asmens, atsakingo už paraiškos pildymą, kontaktiniai duomenys (vardas, pavardė, pareigos, elektroninio pašto adresas,</w:t>
            </w:r>
            <w:r>
              <w:rPr>
                <w:sz w:val="23"/>
                <w:szCs w:val="23"/>
              </w:rPr>
              <w:t xml:space="preserve"> </w:t>
            </w:r>
            <w:r>
              <w:rPr>
                <w:rFonts w:eastAsia="Calibri"/>
                <w:sz w:val="23"/>
                <w:szCs w:val="23"/>
              </w:rPr>
              <w:t>telefono numeris)</w:t>
            </w:r>
          </w:p>
        </w:tc>
        <w:tc>
          <w:tcPr>
            <w:tcW w:w="7897" w:type="dxa"/>
            <w:tcBorders>
              <w:top w:val="single" w:sz="4" w:space="0" w:color="000000"/>
              <w:left w:val="single" w:sz="4" w:space="0" w:color="000000"/>
              <w:bottom w:val="single" w:sz="4" w:space="0" w:color="000000"/>
              <w:right w:val="single" w:sz="4" w:space="0" w:color="000000"/>
            </w:tcBorders>
          </w:tcPr>
          <w:p w14:paraId="1CA972C3" w14:textId="77777777" w:rsidR="00EA41F7" w:rsidRDefault="00EA41F7">
            <w:pPr>
              <w:snapToGrid w:val="0"/>
              <w:rPr>
                <w:rFonts w:eastAsia="Calibri"/>
                <w:sz w:val="23"/>
                <w:szCs w:val="23"/>
              </w:rPr>
            </w:pPr>
          </w:p>
        </w:tc>
      </w:tr>
      <w:tr w:rsidR="00EA41F7" w14:paraId="1CA972C7"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C5" w14:textId="77777777" w:rsidR="00EA41F7" w:rsidRDefault="00C8727F">
            <w:pPr>
              <w:jc w:val="both"/>
              <w:rPr>
                <w:rFonts w:eastAsia="Calibri"/>
                <w:sz w:val="23"/>
                <w:szCs w:val="23"/>
              </w:rPr>
            </w:pPr>
            <w:r>
              <w:rPr>
                <w:rFonts w:eastAsia="Calibri"/>
                <w:sz w:val="23"/>
                <w:szCs w:val="23"/>
              </w:rPr>
              <w:t>1.3. Projekto partneris (-iai)</w:t>
            </w:r>
          </w:p>
        </w:tc>
        <w:tc>
          <w:tcPr>
            <w:tcW w:w="7897" w:type="dxa"/>
            <w:tcBorders>
              <w:top w:val="single" w:sz="4" w:space="0" w:color="000000"/>
              <w:left w:val="single" w:sz="4" w:space="0" w:color="000000"/>
              <w:bottom w:val="single" w:sz="4" w:space="0" w:color="000000"/>
              <w:right w:val="single" w:sz="4" w:space="0" w:color="000000"/>
            </w:tcBorders>
          </w:tcPr>
          <w:p w14:paraId="1CA972C6" w14:textId="77777777" w:rsidR="00EA41F7" w:rsidRDefault="00C8727F">
            <w:pPr>
              <w:rPr>
                <w:rFonts w:eastAsia="Calibri"/>
                <w:sz w:val="23"/>
                <w:szCs w:val="23"/>
              </w:rPr>
            </w:pPr>
            <w:r>
              <w:rPr>
                <w:rFonts w:eastAsia="Calibri"/>
                <w:i/>
                <w:iCs/>
                <w:color w:val="808080"/>
                <w:sz w:val="23"/>
                <w:szCs w:val="23"/>
              </w:rPr>
              <w:t>Nurodomi projekto partneriai</w:t>
            </w:r>
          </w:p>
        </w:tc>
      </w:tr>
      <w:tr w:rsidR="00EA41F7" w14:paraId="1CA972CA"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C8" w14:textId="77777777" w:rsidR="00EA41F7" w:rsidRDefault="00C8727F">
            <w:pPr>
              <w:jc w:val="both"/>
              <w:rPr>
                <w:rFonts w:eastAsia="Calibri"/>
                <w:sz w:val="23"/>
                <w:szCs w:val="23"/>
              </w:rPr>
            </w:pPr>
            <w:r>
              <w:rPr>
                <w:rFonts w:eastAsia="Calibri"/>
                <w:sz w:val="23"/>
                <w:szCs w:val="23"/>
              </w:rPr>
              <w:t>1.4. Projekto pavadinimas</w:t>
            </w:r>
          </w:p>
        </w:tc>
        <w:tc>
          <w:tcPr>
            <w:tcW w:w="7897" w:type="dxa"/>
            <w:tcBorders>
              <w:top w:val="single" w:sz="4" w:space="0" w:color="000000"/>
              <w:left w:val="single" w:sz="4" w:space="0" w:color="000000"/>
              <w:bottom w:val="single" w:sz="4" w:space="0" w:color="000000"/>
              <w:right w:val="single" w:sz="4" w:space="0" w:color="000000"/>
            </w:tcBorders>
          </w:tcPr>
          <w:p w14:paraId="1CA972C9" w14:textId="77777777" w:rsidR="00EA41F7" w:rsidRDefault="00EA41F7">
            <w:pPr>
              <w:snapToGrid w:val="0"/>
              <w:rPr>
                <w:rFonts w:eastAsia="Calibri"/>
                <w:sz w:val="23"/>
                <w:szCs w:val="23"/>
              </w:rPr>
            </w:pPr>
          </w:p>
        </w:tc>
      </w:tr>
      <w:tr w:rsidR="00EA41F7" w14:paraId="1CA972CC" w14:textId="77777777">
        <w:trPr>
          <w:trHeight w:val="323"/>
        </w:trPr>
        <w:tc>
          <w:tcPr>
            <w:tcW w:w="15021" w:type="dxa"/>
            <w:gridSpan w:val="2"/>
            <w:tcBorders>
              <w:top w:val="single" w:sz="4" w:space="0" w:color="000000"/>
              <w:left w:val="single" w:sz="4" w:space="0" w:color="000000"/>
              <w:bottom w:val="single" w:sz="4" w:space="0" w:color="000000"/>
              <w:right w:val="single" w:sz="4" w:space="0" w:color="000000"/>
            </w:tcBorders>
          </w:tcPr>
          <w:p w14:paraId="1CA972CB" w14:textId="77777777" w:rsidR="00EA41F7" w:rsidRDefault="00C8727F">
            <w:pPr>
              <w:jc w:val="both"/>
              <w:rPr>
                <w:rFonts w:eastAsia="Calibri"/>
                <w:sz w:val="23"/>
                <w:szCs w:val="23"/>
              </w:rPr>
            </w:pPr>
            <w:r>
              <w:rPr>
                <w:rFonts w:eastAsia="Calibri"/>
                <w:sz w:val="23"/>
                <w:szCs w:val="23"/>
              </w:rPr>
              <w:t>1.5. Projekto tikslas ir trumpas aprašymas:</w:t>
            </w:r>
          </w:p>
        </w:tc>
      </w:tr>
      <w:tr w:rsidR="00EA41F7" w14:paraId="1CA972CE" w14:textId="77777777">
        <w:trPr>
          <w:trHeight w:val="1164"/>
        </w:trPr>
        <w:tc>
          <w:tcPr>
            <w:tcW w:w="15021" w:type="dxa"/>
            <w:gridSpan w:val="2"/>
            <w:tcBorders>
              <w:top w:val="single" w:sz="4" w:space="0" w:color="000000"/>
              <w:left w:val="single" w:sz="4" w:space="0" w:color="000000"/>
              <w:bottom w:val="single" w:sz="4" w:space="0" w:color="000000"/>
              <w:right w:val="single" w:sz="4" w:space="0" w:color="000000"/>
            </w:tcBorders>
          </w:tcPr>
          <w:p w14:paraId="1CA972CD" w14:textId="77777777" w:rsidR="00EA41F7" w:rsidRDefault="00C8727F">
            <w:pPr>
              <w:jc w:val="both"/>
              <w:rPr>
                <w:rFonts w:eastAsia="Calibri"/>
                <w:i/>
                <w:iCs/>
                <w:color w:val="808080"/>
                <w:sz w:val="23"/>
                <w:szCs w:val="23"/>
              </w:rPr>
            </w:pPr>
            <w:r>
              <w:rPr>
                <w:rFonts w:eastAsia="Calibri"/>
                <w:i/>
                <w:iCs/>
                <w:color w:val="808080"/>
                <w:sz w:val="23"/>
                <w:szCs w:val="23"/>
              </w:rPr>
              <w:t>Nurodomas pagrindinis projekto tikslas ir projekto įgyvendinimo detalizacija. Taip pat nurodoma, kaip siūlomas įgyvendinti projektas prisidės prie pažangos priemonės „</w:t>
            </w:r>
            <w:r>
              <w:rPr>
                <w:i/>
                <w:iCs/>
                <w:color w:val="808080"/>
                <w:sz w:val="23"/>
                <w:szCs w:val="23"/>
              </w:rPr>
              <w:t>Kurti technologinius sprendimus ir įrankius, leidžiančius saugiai ir patogiai naudotis paslaugomis</w:t>
            </w:r>
            <w:r>
              <w:rPr>
                <w:rFonts w:eastAsia="Calibri"/>
                <w:i/>
                <w:iCs/>
                <w:color w:val="808080"/>
                <w:sz w:val="23"/>
                <w:szCs w:val="23"/>
              </w:rPr>
              <w:t xml:space="preserve">“ bei EGADP plano reformos </w:t>
            </w:r>
            <w:r>
              <w:rPr>
                <w:i/>
                <w:iCs/>
                <w:color w:val="808080"/>
                <w:sz w:val="23"/>
                <w:szCs w:val="23"/>
              </w:rPr>
              <w:t>„Į klientą orientuotos paslaugos“ įgyvendinimo.</w:t>
            </w:r>
          </w:p>
        </w:tc>
      </w:tr>
      <w:tr w:rsidR="00EA41F7" w14:paraId="1CA972D2"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CF" w14:textId="77777777" w:rsidR="00EA41F7" w:rsidRDefault="00C8727F">
            <w:pPr>
              <w:jc w:val="both"/>
              <w:rPr>
                <w:rFonts w:eastAsia="Calibri"/>
                <w:sz w:val="23"/>
                <w:szCs w:val="23"/>
              </w:rPr>
            </w:pPr>
            <w:r>
              <w:rPr>
                <w:rFonts w:eastAsia="Calibri"/>
                <w:sz w:val="23"/>
                <w:szCs w:val="23"/>
              </w:rPr>
              <w:t xml:space="preserve">1.6. Preliminarus projekto įgyvendinimo lėšų poreikis </w:t>
            </w:r>
          </w:p>
        </w:tc>
        <w:tc>
          <w:tcPr>
            <w:tcW w:w="7897" w:type="dxa"/>
            <w:tcBorders>
              <w:top w:val="single" w:sz="4" w:space="0" w:color="000000"/>
              <w:left w:val="single" w:sz="4" w:space="0" w:color="000000"/>
              <w:bottom w:val="single" w:sz="4" w:space="0" w:color="000000"/>
              <w:right w:val="single" w:sz="4" w:space="0" w:color="000000"/>
            </w:tcBorders>
          </w:tcPr>
          <w:p w14:paraId="1CA972D0" w14:textId="77777777" w:rsidR="00EA41F7" w:rsidRDefault="00C8727F">
            <w:pPr>
              <w:jc w:val="both"/>
              <w:rPr>
                <w:rFonts w:eastAsia="Calibri"/>
                <w:i/>
                <w:iCs/>
                <w:color w:val="808080"/>
                <w:sz w:val="23"/>
                <w:szCs w:val="23"/>
              </w:rPr>
            </w:pPr>
            <w:r>
              <w:rPr>
                <w:rFonts w:eastAsia="Calibri"/>
                <w:i/>
                <w:iCs/>
                <w:color w:val="808080"/>
                <w:sz w:val="23"/>
                <w:szCs w:val="23"/>
              </w:rPr>
              <w:t>Nurodomas preliminarus lėšų poreikis tinkamam projekto įgyvendinimui.</w:t>
            </w:r>
          </w:p>
          <w:p w14:paraId="1CA972D1" w14:textId="77777777" w:rsidR="00EA41F7" w:rsidRDefault="00C8727F">
            <w:pPr>
              <w:jc w:val="both"/>
              <w:rPr>
                <w:i/>
                <w:iCs/>
                <w:color w:val="000000"/>
                <w:sz w:val="23"/>
                <w:szCs w:val="23"/>
              </w:rPr>
            </w:pPr>
            <w:r>
              <w:rPr>
                <w:rFonts w:eastAsia="Calibri"/>
                <w:i/>
                <w:iCs/>
                <w:color w:val="808080"/>
                <w:sz w:val="23"/>
                <w:szCs w:val="23"/>
              </w:rPr>
              <w:t>Nurodoma bendra projekto išlaidų suma, eurais su PVM.</w:t>
            </w:r>
            <w:r>
              <w:rPr>
                <w:i/>
                <w:iCs/>
                <w:color w:val="000000"/>
                <w:sz w:val="23"/>
                <w:szCs w:val="23"/>
              </w:rPr>
              <w:t xml:space="preserve"> </w:t>
            </w:r>
          </w:p>
        </w:tc>
      </w:tr>
      <w:tr w:rsidR="00EA41F7" w14:paraId="1CA972D4"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D3" w14:textId="77777777" w:rsidR="00EA41F7" w:rsidRDefault="00C8727F">
            <w:pPr>
              <w:jc w:val="both"/>
              <w:rPr>
                <w:rFonts w:eastAsia="Calibri"/>
                <w:sz w:val="23"/>
                <w:szCs w:val="23"/>
              </w:rPr>
            </w:pPr>
            <w:r>
              <w:rPr>
                <w:rFonts w:eastAsia="Calibri"/>
                <w:sz w:val="23"/>
                <w:szCs w:val="23"/>
              </w:rPr>
              <w:t>1.7. Informacija apie skaitmeninį sprendimą (pateikiama informacija apie planuojamą kurti (modernizuoti) skaitmeninį sprendimą)</w:t>
            </w:r>
          </w:p>
        </w:tc>
      </w:tr>
      <w:tr w:rsidR="00EA41F7" w14:paraId="1CA972D7"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D5" w14:textId="77777777" w:rsidR="00EA41F7" w:rsidRDefault="00C8727F">
            <w:pPr>
              <w:jc w:val="both"/>
              <w:rPr>
                <w:rFonts w:eastAsia="Calibri"/>
                <w:sz w:val="23"/>
                <w:szCs w:val="23"/>
              </w:rPr>
            </w:pPr>
            <w:r>
              <w:rPr>
                <w:color w:val="000000"/>
                <w:sz w:val="23"/>
                <w:szCs w:val="23"/>
              </w:rPr>
              <w:t>1.7.1. Skaitmeninio sprendimo pavadinimas</w:t>
            </w:r>
          </w:p>
        </w:tc>
        <w:tc>
          <w:tcPr>
            <w:tcW w:w="7897" w:type="dxa"/>
            <w:tcBorders>
              <w:top w:val="single" w:sz="4" w:space="0" w:color="000000"/>
              <w:left w:val="single" w:sz="4" w:space="0" w:color="000000"/>
              <w:bottom w:val="single" w:sz="4" w:space="0" w:color="000000"/>
              <w:right w:val="single" w:sz="4" w:space="0" w:color="000000"/>
            </w:tcBorders>
          </w:tcPr>
          <w:p w14:paraId="1CA972D6" w14:textId="77777777" w:rsidR="00EA41F7" w:rsidRDefault="00EA41F7">
            <w:pPr>
              <w:snapToGrid w:val="0"/>
              <w:jc w:val="both"/>
              <w:rPr>
                <w:rFonts w:eastAsia="Calibri"/>
                <w:i/>
                <w:iCs/>
                <w:color w:val="808080"/>
                <w:sz w:val="23"/>
                <w:szCs w:val="23"/>
              </w:rPr>
            </w:pPr>
          </w:p>
        </w:tc>
      </w:tr>
      <w:tr w:rsidR="00EA41F7" w14:paraId="1CA972DE"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D8" w14:textId="77777777" w:rsidR="00EA41F7" w:rsidRDefault="00C8727F">
            <w:pPr>
              <w:jc w:val="both"/>
              <w:rPr>
                <w:color w:val="000000"/>
                <w:sz w:val="23"/>
                <w:szCs w:val="23"/>
              </w:rPr>
            </w:pPr>
            <w:r>
              <w:rPr>
                <w:color w:val="000000"/>
                <w:sz w:val="23"/>
                <w:szCs w:val="23"/>
              </w:rPr>
              <w:lastRenderedPageBreak/>
              <w:t xml:space="preserve">1.7.2. Skaitmeninis sprendimas skirtas </w:t>
            </w:r>
            <w:r>
              <w:rPr>
                <w:i/>
                <w:iCs/>
                <w:color w:val="000000"/>
                <w:sz w:val="23"/>
                <w:szCs w:val="23"/>
              </w:rPr>
              <w:t>(pažymėti tinkamą)</w:t>
            </w:r>
          </w:p>
          <w:p w14:paraId="1CA972D9" w14:textId="77777777" w:rsidR="00EA41F7" w:rsidRDefault="00EA41F7">
            <w:pPr>
              <w:jc w:val="both"/>
              <w:rPr>
                <w:color w:val="000000"/>
                <w:sz w:val="23"/>
                <w:szCs w:val="23"/>
              </w:rPr>
            </w:pPr>
          </w:p>
        </w:tc>
        <w:tc>
          <w:tcPr>
            <w:tcW w:w="7897" w:type="dxa"/>
            <w:tcBorders>
              <w:top w:val="single" w:sz="4" w:space="0" w:color="000000"/>
              <w:left w:val="single" w:sz="4" w:space="0" w:color="000000"/>
              <w:bottom w:val="single" w:sz="4" w:space="0" w:color="000000"/>
              <w:right w:val="single" w:sz="4" w:space="0" w:color="000000"/>
            </w:tcBorders>
          </w:tcPr>
          <w:p w14:paraId="1CA972DA" w14:textId="77777777" w:rsidR="00EA41F7" w:rsidRDefault="00C8727F">
            <w:pPr>
              <w:jc w:val="both"/>
              <w:rPr>
                <w:rFonts w:eastAsia="Calibri"/>
                <w:sz w:val="23"/>
                <w:szCs w:val="23"/>
              </w:rPr>
            </w:pPr>
            <w:r>
              <w:rPr>
                <w:rFonts w:ascii="Segoe UI Symbol" w:eastAsia="MS Gothic;ＭＳ ゴシック" w:hAnsi="Segoe UI Symbol" w:cs="Segoe UI Symbol"/>
                <w:b/>
                <w:bCs/>
                <w:sz w:val="23"/>
                <w:szCs w:val="23"/>
              </w:rPr>
              <w:t>☐</w:t>
            </w:r>
            <w:r>
              <w:rPr>
                <w:b/>
                <w:bCs/>
                <w:sz w:val="23"/>
                <w:szCs w:val="23"/>
              </w:rPr>
              <w:t xml:space="preserve"> </w:t>
            </w:r>
            <w:r>
              <w:rPr>
                <w:rFonts w:eastAsia="Calibri"/>
                <w:sz w:val="23"/>
                <w:szCs w:val="23"/>
              </w:rPr>
              <w:t xml:space="preserve">administracinių paslaugų teikimui kurti ir (arba) tobulinti </w:t>
            </w:r>
          </w:p>
          <w:p w14:paraId="1CA972DB" w14:textId="77777777" w:rsidR="00EA41F7" w:rsidRDefault="00C8727F">
            <w:pPr>
              <w:jc w:val="both"/>
              <w:rPr>
                <w:sz w:val="23"/>
                <w:szCs w:val="23"/>
              </w:rPr>
            </w:pPr>
            <w:r>
              <w:rPr>
                <w:rFonts w:ascii="Segoe UI Symbol" w:eastAsia="MS Gothic;ＭＳ ゴシック" w:hAnsi="Segoe UI Symbol" w:cs="Segoe UI Symbol"/>
                <w:b/>
                <w:bCs/>
                <w:sz w:val="23"/>
                <w:szCs w:val="23"/>
              </w:rPr>
              <w:t>☐</w:t>
            </w:r>
            <w:r>
              <w:rPr>
                <w:b/>
                <w:bCs/>
                <w:sz w:val="23"/>
                <w:szCs w:val="23"/>
              </w:rPr>
              <w:t xml:space="preserve"> </w:t>
            </w:r>
            <w:r>
              <w:rPr>
                <w:sz w:val="23"/>
                <w:szCs w:val="23"/>
              </w:rPr>
              <w:t xml:space="preserve">viešųjų paslaugų teikimui kurti </w:t>
            </w:r>
            <w:r>
              <w:rPr>
                <w:rFonts w:eastAsia="Calibri"/>
                <w:sz w:val="23"/>
                <w:szCs w:val="23"/>
              </w:rPr>
              <w:t xml:space="preserve">ir (arba) </w:t>
            </w:r>
            <w:r>
              <w:rPr>
                <w:sz w:val="23"/>
                <w:szCs w:val="23"/>
              </w:rPr>
              <w:t>tobulinti</w:t>
            </w:r>
          </w:p>
          <w:p w14:paraId="1CA972DC" w14:textId="77777777" w:rsidR="00EA41F7" w:rsidRDefault="00C8727F">
            <w:pPr>
              <w:jc w:val="both"/>
              <w:rPr>
                <w:rFonts w:eastAsia="Calibri"/>
                <w:sz w:val="23"/>
                <w:szCs w:val="23"/>
              </w:rPr>
            </w:pPr>
            <w:r>
              <w:rPr>
                <w:rFonts w:ascii="Segoe UI Symbol" w:eastAsia="MS Gothic;ＭＳ ゴシック" w:hAnsi="Segoe UI Symbol" w:cs="Segoe UI Symbol"/>
                <w:sz w:val="23"/>
                <w:szCs w:val="23"/>
              </w:rPr>
              <w:t>☐</w:t>
            </w:r>
            <w:r>
              <w:rPr>
                <w:sz w:val="23"/>
                <w:szCs w:val="23"/>
              </w:rPr>
              <w:t xml:space="preserve"> </w:t>
            </w:r>
            <w:r>
              <w:rPr>
                <w:rFonts w:eastAsia="MS Gothic;ＭＳ ゴシック"/>
                <w:sz w:val="23"/>
                <w:szCs w:val="23"/>
              </w:rPr>
              <w:t xml:space="preserve">kita </w:t>
            </w:r>
            <w:r>
              <w:rPr>
                <w:rFonts w:eastAsia="MS Gothic;ＭＳ ゴシック"/>
                <w:i/>
                <w:iCs/>
                <w:sz w:val="23"/>
                <w:szCs w:val="23"/>
              </w:rPr>
              <w:t>(detalizuoti)</w:t>
            </w:r>
          </w:p>
          <w:p w14:paraId="1CA972DD" w14:textId="77777777" w:rsidR="00EA41F7" w:rsidRDefault="00EA41F7">
            <w:pPr>
              <w:rPr>
                <w:rFonts w:eastAsia="MS Gothic;ＭＳ ゴシック"/>
                <w:i/>
                <w:iCs/>
                <w:sz w:val="23"/>
                <w:szCs w:val="23"/>
              </w:rPr>
            </w:pPr>
          </w:p>
        </w:tc>
      </w:tr>
      <w:tr w:rsidR="00EA41F7" w14:paraId="1CA972E1"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DF" w14:textId="77777777" w:rsidR="00EA41F7" w:rsidRDefault="00C8727F">
            <w:pPr>
              <w:jc w:val="both"/>
              <w:rPr>
                <w:rFonts w:eastAsia="MS Gothic;ＭＳ ゴシック"/>
                <w:i/>
                <w:iCs/>
                <w:sz w:val="23"/>
                <w:szCs w:val="23"/>
                <w:highlight w:val="yellow"/>
              </w:rPr>
            </w:pPr>
            <w:r>
              <w:rPr>
                <w:rFonts w:eastAsia="Calibri"/>
                <w:iCs/>
                <w:sz w:val="23"/>
                <w:szCs w:val="23"/>
              </w:rPr>
              <w:t xml:space="preserve">1.8. Informacija apie viešąsias ar </w:t>
            </w:r>
            <w:r>
              <w:rPr>
                <w:rFonts w:eastAsia="Calibri"/>
                <w:sz w:val="23"/>
                <w:szCs w:val="23"/>
              </w:rPr>
              <w:t>administracines paslaugas, kurių teikimui tobulinti yra skirtas</w:t>
            </w:r>
            <w:r>
              <w:rPr>
                <w:rFonts w:eastAsia="MS Gothic;ＭＳ ゴシック"/>
                <w:i/>
                <w:iCs/>
                <w:sz w:val="23"/>
                <w:szCs w:val="23"/>
              </w:rPr>
              <w:t xml:space="preserve"> </w:t>
            </w:r>
            <w:r>
              <w:rPr>
                <w:rFonts w:eastAsia="Calibri"/>
                <w:sz w:val="23"/>
                <w:szCs w:val="23"/>
              </w:rPr>
              <w:t xml:space="preserve">skaitmeninis sprendimas  </w:t>
            </w:r>
          </w:p>
          <w:p w14:paraId="1CA972E0" w14:textId="77777777" w:rsidR="00EA41F7" w:rsidRDefault="00C8727F">
            <w:pPr>
              <w:jc w:val="both"/>
              <w:rPr>
                <w:rFonts w:eastAsia="MS Gothic;ＭＳ ゴシック"/>
                <w:b/>
                <w:bCs/>
                <w:sz w:val="23"/>
                <w:szCs w:val="23"/>
              </w:rPr>
            </w:pPr>
            <w:r>
              <w:rPr>
                <w:rFonts w:eastAsia="MS Gothic;ＭＳ ゴシック"/>
                <w:i/>
                <w:iCs/>
                <w:sz w:val="23"/>
                <w:szCs w:val="23"/>
              </w:rPr>
              <w:t xml:space="preserve">Atitinkamai užpildomos 1.7.1 arba 1.7.2 paraiškos skiltys. </w:t>
            </w:r>
          </w:p>
        </w:tc>
      </w:tr>
      <w:tr w:rsidR="00EA41F7" w14:paraId="1CA972E3"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E2" w14:textId="77777777" w:rsidR="00EA41F7" w:rsidRDefault="00C8727F">
            <w:pPr>
              <w:jc w:val="both"/>
              <w:rPr>
                <w:rFonts w:eastAsia="Calibri"/>
                <w:color w:val="808080"/>
                <w:sz w:val="23"/>
                <w:szCs w:val="23"/>
              </w:rPr>
            </w:pPr>
            <w:r>
              <w:rPr>
                <w:rFonts w:eastAsia="Calibri"/>
                <w:sz w:val="23"/>
                <w:szCs w:val="23"/>
              </w:rPr>
              <w:t>1.8.1. Informacija apie administracinę paslaugą (pateikiama, kai skaitmeninis sprendimas skirtas administracinių paslaugų teikimui tobulinti)</w:t>
            </w:r>
          </w:p>
        </w:tc>
      </w:tr>
      <w:tr w:rsidR="00EA41F7" w14:paraId="1CA972E6"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E4" w14:textId="77777777" w:rsidR="00EA41F7" w:rsidRDefault="00C8727F">
            <w:pPr>
              <w:jc w:val="both"/>
              <w:rPr>
                <w:rFonts w:eastAsia="Calibri"/>
                <w:iCs/>
                <w:color w:val="808080"/>
                <w:sz w:val="23"/>
                <w:szCs w:val="23"/>
              </w:rPr>
            </w:pPr>
            <w:r>
              <w:rPr>
                <w:rFonts w:eastAsia="Calibri"/>
                <w:iCs/>
                <w:sz w:val="23"/>
                <w:szCs w:val="23"/>
              </w:rPr>
              <w:t>1.8.1.1. Administracinės (-ių) paslaugos (-ų) pavadinimas (-ai) ir PAS kodas (-ai)</w:t>
            </w:r>
          </w:p>
        </w:tc>
        <w:tc>
          <w:tcPr>
            <w:tcW w:w="7897" w:type="dxa"/>
            <w:tcBorders>
              <w:top w:val="single" w:sz="4" w:space="0" w:color="000000"/>
              <w:left w:val="single" w:sz="4" w:space="0" w:color="000000"/>
              <w:bottom w:val="single" w:sz="4" w:space="0" w:color="000000"/>
              <w:right w:val="single" w:sz="4" w:space="0" w:color="000000"/>
            </w:tcBorders>
          </w:tcPr>
          <w:p w14:paraId="1CA972E5" w14:textId="77777777" w:rsidR="00EA41F7" w:rsidRDefault="00C8727F">
            <w:pPr>
              <w:jc w:val="both"/>
              <w:rPr>
                <w:rFonts w:eastAsia="Calibri"/>
                <w:i/>
                <w:iCs/>
                <w:color w:val="808080"/>
                <w:sz w:val="23"/>
                <w:szCs w:val="23"/>
              </w:rPr>
            </w:pPr>
            <w:r>
              <w:rPr>
                <w:rFonts w:eastAsia="Calibri"/>
                <w:i/>
                <w:iCs/>
                <w:color w:val="808080"/>
                <w:sz w:val="23"/>
                <w:szCs w:val="23"/>
              </w:rPr>
              <w:t>Nurodomas administracinės (-ių) paslaugos (-ų) pavadinimas (-ai) ir Viešųjų ir administracinių paslaugų stebėsenos ir analizės informacinėje sistemoje (toliau – PASIS) paslaugos aprašymui (-ams) suteiktas (-i) kodas (-ai).</w:t>
            </w:r>
          </w:p>
        </w:tc>
      </w:tr>
      <w:tr w:rsidR="00EA41F7" w14:paraId="1CA972E8"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E7" w14:textId="77777777" w:rsidR="00EA41F7" w:rsidRDefault="00C8727F">
            <w:pPr>
              <w:jc w:val="both"/>
              <w:rPr>
                <w:rFonts w:eastAsia="Calibri"/>
                <w:color w:val="808080"/>
                <w:sz w:val="23"/>
                <w:szCs w:val="23"/>
              </w:rPr>
            </w:pPr>
            <w:r>
              <w:rPr>
                <w:rFonts w:eastAsia="Calibri"/>
                <w:iCs/>
                <w:sz w:val="23"/>
                <w:szCs w:val="23"/>
              </w:rPr>
              <w:t xml:space="preserve">1.8.1.2. </w:t>
            </w:r>
            <w:r>
              <w:rPr>
                <w:rFonts w:eastAsia="Calibri"/>
                <w:sz w:val="23"/>
                <w:szCs w:val="23"/>
              </w:rPr>
              <w:t>Jeigu paslaugos (-ų) aprašymas (-ai) PASIS nepublikuojamas, nurodoma:</w:t>
            </w:r>
          </w:p>
        </w:tc>
      </w:tr>
      <w:tr w:rsidR="00EA41F7" w14:paraId="1CA972EB"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E9" w14:textId="77777777" w:rsidR="00EA41F7" w:rsidRDefault="00C8727F">
            <w:pPr>
              <w:jc w:val="both"/>
              <w:rPr>
                <w:rFonts w:eastAsia="Calibri"/>
                <w:iCs/>
                <w:sz w:val="23"/>
                <w:szCs w:val="23"/>
              </w:rPr>
            </w:pPr>
            <w:r>
              <w:rPr>
                <w:rFonts w:eastAsia="Calibri"/>
                <w:iCs/>
                <w:sz w:val="23"/>
                <w:szCs w:val="23"/>
              </w:rPr>
              <w:t>1.8.1.2.1. Informaciniai įpareigojimai:</w:t>
            </w:r>
          </w:p>
          <w:p w14:paraId="1CA972EA" w14:textId="77777777" w:rsidR="00EA41F7" w:rsidRDefault="00EA41F7">
            <w:pPr>
              <w:jc w:val="both"/>
              <w:rPr>
                <w:rFonts w:eastAsia="Calibri"/>
                <w:i/>
                <w:iCs/>
                <w:color w:val="808080"/>
                <w:sz w:val="23"/>
                <w:szCs w:val="23"/>
              </w:rPr>
            </w:pPr>
          </w:p>
        </w:tc>
      </w:tr>
      <w:tr w:rsidR="00EA41F7" w14:paraId="1CA972ED"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EC" w14:textId="77777777" w:rsidR="00EA41F7" w:rsidRDefault="00C8727F">
            <w:pPr>
              <w:jc w:val="both"/>
              <w:rPr>
                <w:rFonts w:eastAsia="Calibri"/>
                <w:i/>
                <w:iCs/>
                <w:color w:val="808080"/>
                <w:sz w:val="23"/>
                <w:szCs w:val="23"/>
              </w:rPr>
            </w:pPr>
            <w:r>
              <w:rPr>
                <w:rFonts w:eastAsia="Calibri"/>
                <w:i/>
                <w:iCs/>
                <w:color w:val="808080"/>
                <w:sz w:val="23"/>
                <w:szCs w:val="23"/>
              </w:rPr>
              <w:t>Nurodoma, kokią informaciją ir (ar) dokumentus, norėdamas gauti paslaugą, turi pateikti asmuo ir kokią informaciją ir (ar) dokumentus iš registrų ir (ar) valstybės informacinių sistemų paslaugos teikėjas gauna pats.</w:t>
            </w:r>
          </w:p>
        </w:tc>
      </w:tr>
      <w:tr w:rsidR="00EA41F7" w14:paraId="1CA972F0"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EE" w14:textId="77777777" w:rsidR="00EA41F7" w:rsidRDefault="00C8727F">
            <w:pPr>
              <w:jc w:val="both"/>
              <w:rPr>
                <w:rFonts w:eastAsia="Calibri"/>
                <w:iCs/>
                <w:color w:val="808080"/>
                <w:sz w:val="23"/>
                <w:szCs w:val="23"/>
              </w:rPr>
            </w:pPr>
            <w:r>
              <w:rPr>
                <w:rFonts w:eastAsia="Calibri"/>
                <w:iCs/>
                <w:sz w:val="23"/>
                <w:szCs w:val="23"/>
              </w:rPr>
              <w:t>1.8.1.2.2. Paslaugos suteikimo kaina ir trukmė:</w:t>
            </w:r>
          </w:p>
        </w:tc>
        <w:tc>
          <w:tcPr>
            <w:tcW w:w="7897" w:type="dxa"/>
            <w:tcBorders>
              <w:top w:val="single" w:sz="4" w:space="0" w:color="000000"/>
              <w:left w:val="single" w:sz="4" w:space="0" w:color="000000"/>
              <w:bottom w:val="single" w:sz="4" w:space="0" w:color="000000"/>
              <w:right w:val="single" w:sz="4" w:space="0" w:color="000000"/>
            </w:tcBorders>
          </w:tcPr>
          <w:p w14:paraId="1CA972EF" w14:textId="77777777" w:rsidR="00EA41F7" w:rsidRDefault="00C8727F">
            <w:pPr>
              <w:jc w:val="both"/>
              <w:rPr>
                <w:rFonts w:eastAsia="Calibri"/>
                <w:i/>
                <w:iCs/>
                <w:color w:val="808080"/>
                <w:sz w:val="23"/>
                <w:szCs w:val="23"/>
              </w:rPr>
            </w:pPr>
            <w:r>
              <w:rPr>
                <w:rFonts w:eastAsia="Calibri"/>
                <w:i/>
                <w:iCs/>
                <w:color w:val="808080"/>
                <w:sz w:val="23"/>
                <w:szCs w:val="23"/>
              </w:rPr>
              <w:t>Nurodoma paslaugos suteikimo kaina ir trukmė, paaiškinama, kaip atliktas įvertinimas.</w:t>
            </w:r>
          </w:p>
        </w:tc>
      </w:tr>
      <w:tr w:rsidR="00EA41F7" w14:paraId="1CA972F3"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F1" w14:textId="77777777" w:rsidR="00EA41F7" w:rsidRDefault="00C8727F">
            <w:pPr>
              <w:jc w:val="both"/>
              <w:rPr>
                <w:rFonts w:eastAsia="Calibri"/>
                <w:iCs/>
                <w:sz w:val="23"/>
                <w:szCs w:val="23"/>
              </w:rPr>
            </w:pPr>
            <w:r>
              <w:rPr>
                <w:rFonts w:eastAsia="Calibri"/>
                <w:iCs/>
                <w:sz w:val="23"/>
                <w:szCs w:val="23"/>
              </w:rPr>
              <w:t>1.8.1.2.3. Paslaugos suteikimo procesas:</w:t>
            </w:r>
          </w:p>
          <w:p w14:paraId="1CA972F2" w14:textId="77777777" w:rsidR="00EA41F7" w:rsidRDefault="00EA41F7">
            <w:pPr>
              <w:jc w:val="both"/>
              <w:rPr>
                <w:rFonts w:eastAsia="Calibri"/>
                <w:i/>
                <w:iCs/>
                <w:color w:val="808080"/>
                <w:sz w:val="23"/>
                <w:szCs w:val="23"/>
              </w:rPr>
            </w:pPr>
          </w:p>
        </w:tc>
      </w:tr>
      <w:tr w:rsidR="00EA41F7" w14:paraId="1CA972F6"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F4" w14:textId="77777777" w:rsidR="00EA41F7" w:rsidRDefault="00C8727F">
            <w:pPr>
              <w:jc w:val="both"/>
              <w:rPr>
                <w:rFonts w:eastAsia="Calibri"/>
                <w:i/>
                <w:iCs/>
                <w:color w:val="808080"/>
                <w:sz w:val="23"/>
                <w:szCs w:val="23"/>
              </w:rPr>
            </w:pPr>
            <w:r>
              <w:rPr>
                <w:rFonts w:eastAsia="Calibri"/>
                <w:i/>
                <w:iCs/>
                <w:color w:val="808080"/>
                <w:sz w:val="23"/>
                <w:szCs w:val="23"/>
              </w:rPr>
              <w:t>Nurodomos visos paslaugos suteikimo proceso dalys nuo paslaugos inicijavimo iki rezultato paslaugos gavėjui suteikimo.</w:t>
            </w:r>
          </w:p>
          <w:p w14:paraId="1CA972F5" w14:textId="77777777" w:rsidR="00EA41F7" w:rsidRDefault="00EA41F7">
            <w:pPr>
              <w:jc w:val="both"/>
              <w:rPr>
                <w:rFonts w:eastAsia="Calibri"/>
                <w:i/>
                <w:iCs/>
                <w:color w:val="808080"/>
                <w:sz w:val="23"/>
                <w:szCs w:val="23"/>
              </w:rPr>
            </w:pPr>
          </w:p>
        </w:tc>
      </w:tr>
      <w:tr w:rsidR="00EA41F7" w14:paraId="1CA972F9"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F7" w14:textId="77777777" w:rsidR="00EA41F7" w:rsidRDefault="00C8727F">
            <w:pPr>
              <w:jc w:val="both"/>
              <w:rPr>
                <w:rFonts w:eastAsia="Calibri"/>
                <w:iCs/>
                <w:sz w:val="23"/>
                <w:szCs w:val="23"/>
              </w:rPr>
            </w:pPr>
            <w:r>
              <w:rPr>
                <w:rFonts w:eastAsia="Calibri"/>
                <w:iCs/>
                <w:sz w:val="23"/>
                <w:szCs w:val="23"/>
              </w:rPr>
              <w:t>1.8.1.2.4. Paslaugos perkėlimo į elektroninę erdvę mastas:</w:t>
            </w:r>
          </w:p>
          <w:p w14:paraId="1CA972F8" w14:textId="77777777" w:rsidR="00EA41F7" w:rsidRDefault="00EA41F7">
            <w:pPr>
              <w:jc w:val="both"/>
              <w:rPr>
                <w:rFonts w:eastAsia="Calibri"/>
                <w:i/>
                <w:iCs/>
                <w:color w:val="808080"/>
                <w:sz w:val="23"/>
                <w:szCs w:val="23"/>
              </w:rPr>
            </w:pPr>
          </w:p>
        </w:tc>
      </w:tr>
      <w:tr w:rsidR="00EA41F7" w14:paraId="1CA972FB"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FA" w14:textId="77777777" w:rsidR="00EA41F7" w:rsidRDefault="00C8727F">
            <w:pPr>
              <w:jc w:val="both"/>
              <w:rPr>
                <w:rFonts w:eastAsia="Calibri"/>
                <w:i/>
                <w:iCs/>
                <w:color w:val="808080"/>
                <w:sz w:val="23"/>
                <w:szCs w:val="23"/>
              </w:rPr>
            </w:pPr>
            <w:r>
              <w:rPr>
                <w:rFonts w:eastAsia="Calibri"/>
                <w:i/>
                <w:iCs/>
                <w:color w:val="808080"/>
                <w:sz w:val="23"/>
                <w:szCs w:val="23"/>
              </w:rPr>
              <w:t>Nurodoma, kurios paslaugos suteikimo proceso dalys yra perkeltos į elektroninę erdvę.</w:t>
            </w:r>
          </w:p>
        </w:tc>
      </w:tr>
      <w:tr w:rsidR="00EA41F7" w14:paraId="1CA972FD"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2FC" w14:textId="77777777" w:rsidR="00EA41F7" w:rsidRDefault="00C8727F">
            <w:pPr>
              <w:jc w:val="both"/>
              <w:rPr>
                <w:rFonts w:eastAsia="Calibri"/>
                <w:color w:val="808080"/>
                <w:sz w:val="23"/>
                <w:szCs w:val="23"/>
              </w:rPr>
            </w:pPr>
            <w:r>
              <w:rPr>
                <w:rFonts w:eastAsia="Calibri"/>
                <w:sz w:val="23"/>
                <w:szCs w:val="23"/>
              </w:rPr>
              <w:t xml:space="preserve">1.8.2. Informacija apie viešąją paslaugą (pateikiama, kai </w:t>
            </w:r>
            <w:r>
              <w:rPr>
                <w:sz w:val="23"/>
                <w:szCs w:val="23"/>
              </w:rPr>
              <w:t>skaitmeninis sprendimas yra skirtas savivaldybių viešųjų paslaugų teikimui tobulinti)</w:t>
            </w:r>
          </w:p>
        </w:tc>
      </w:tr>
      <w:tr w:rsidR="00EA41F7" w14:paraId="1CA97300"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2FE" w14:textId="77777777" w:rsidR="00EA41F7" w:rsidRDefault="00C8727F">
            <w:pPr>
              <w:jc w:val="both"/>
              <w:rPr>
                <w:rFonts w:eastAsia="Calibri"/>
                <w:iCs/>
                <w:color w:val="808080"/>
                <w:sz w:val="23"/>
                <w:szCs w:val="23"/>
              </w:rPr>
            </w:pPr>
            <w:r>
              <w:rPr>
                <w:rFonts w:eastAsia="Calibri"/>
                <w:iCs/>
                <w:sz w:val="23"/>
                <w:szCs w:val="23"/>
              </w:rPr>
              <w:t>1.8.2.1. Savivaldybės funkcija (-os), kuriai (-ioms) atlikti yra skirta viešoji paslauga</w:t>
            </w:r>
          </w:p>
        </w:tc>
        <w:tc>
          <w:tcPr>
            <w:tcW w:w="7897" w:type="dxa"/>
            <w:tcBorders>
              <w:top w:val="single" w:sz="4" w:space="0" w:color="000000"/>
              <w:left w:val="single" w:sz="4" w:space="0" w:color="000000"/>
              <w:bottom w:val="single" w:sz="4" w:space="0" w:color="000000"/>
              <w:right w:val="single" w:sz="4" w:space="0" w:color="000000"/>
            </w:tcBorders>
          </w:tcPr>
          <w:p w14:paraId="1CA972FF" w14:textId="77777777" w:rsidR="00EA41F7" w:rsidRDefault="00C8727F">
            <w:pPr>
              <w:jc w:val="both"/>
              <w:rPr>
                <w:rFonts w:eastAsia="Calibri"/>
                <w:i/>
                <w:iCs/>
                <w:color w:val="808080"/>
                <w:sz w:val="23"/>
                <w:szCs w:val="23"/>
              </w:rPr>
            </w:pPr>
            <w:r>
              <w:rPr>
                <w:rFonts w:eastAsia="Calibri"/>
                <w:i/>
                <w:iCs/>
                <w:color w:val="808080"/>
                <w:sz w:val="23"/>
                <w:szCs w:val="23"/>
              </w:rPr>
              <w:t xml:space="preserve">Pateikiama nuoroda į Vietos savivaldos įstatyme nurodytą savivaldybės funkciją. </w:t>
            </w:r>
          </w:p>
        </w:tc>
      </w:tr>
      <w:tr w:rsidR="00EA41F7" w14:paraId="1CA97303"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301" w14:textId="77777777" w:rsidR="00EA41F7" w:rsidRDefault="00C8727F">
            <w:pPr>
              <w:jc w:val="both"/>
              <w:rPr>
                <w:rFonts w:eastAsia="Calibri"/>
                <w:iCs/>
                <w:color w:val="808080"/>
                <w:sz w:val="23"/>
                <w:szCs w:val="23"/>
              </w:rPr>
            </w:pPr>
            <w:r>
              <w:rPr>
                <w:rFonts w:eastAsia="Calibri"/>
                <w:iCs/>
                <w:sz w:val="23"/>
                <w:szCs w:val="23"/>
              </w:rPr>
              <w:t>1.8.2.2. Viešosios paslaugos gavėjų tikslinė (-ės) grupė (-ės)</w:t>
            </w:r>
          </w:p>
        </w:tc>
        <w:tc>
          <w:tcPr>
            <w:tcW w:w="7897" w:type="dxa"/>
            <w:tcBorders>
              <w:top w:val="single" w:sz="4" w:space="0" w:color="000000"/>
              <w:left w:val="single" w:sz="4" w:space="0" w:color="000000"/>
              <w:bottom w:val="single" w:sz="4" w:space="0" w:color="000000"/>
              <w:right w:val="single" w:sz="4" w:space="0" w:color="000000"/>
            </w:tcBorders>
          </w:tcPr>
          <w:p w14:paraId="1CA97302" w14:textId="77777777" w:rsidR="00EA41F7" w:rsidRDefault="00C8727F">
            <w:pPr>
              <w:jc w:val="both"/>
              <w:rPr>
                <w:rFonts w:eastAsia="Calibri"/>
                <w:i/>
                <w:iCs/>
                <w:color w:val="808080"/>
                <w:sz w:val="23"/>
                <w:szCs w:val="23"/>
              </w:rPr>
            </w:pPr>
            <w:r>
              <w:rPr>
                <w:rFonts w:eastAsia="Calibri"/>
                <w:i/>
                <w:iCs/>
                <w:color w:val="808080"/>
                <w:sz w:val="23"/>
                <w:szCs w:val="23"/>
              </w:rPr>
              <w:t>Nurodomos visuomenės grupės (pagal amžiaus, lyties, užimtumo, specialiųjų poreikių ar kitus požymius), kurioms yra skirta viešoji paslauga.</w:t>
            </w:r>
          </w:p>
        </w:tc>
      </w:tr>
      <w:tr w:rsidR="00EA41F7" w14:paraId="1CA97306" w14:textId="77777777">
        <w:trPr>
          <w:trHeight w:val="380"/>
        </w:trPr>
        <w:tc>
          <w:tcPr>
            <w:tcW w:w="7124" w:type="dxa"/>
            <w:tcBorders>
              <w:top w:val="single" w:sz="4" w:space="0" w:color="000000"/>
              <w:left w:val="single" w:sz="4" w:space="0" w:color="000000"/>
              <w:bottom w:val="single" w:sz="4" w:space="0" w:color="000000"/>
              <w:right w:val="single" w:sz="4" w:space="0" w:color="000000"/>
            </w:tcBorders>
          </w:tcPr>
          <w:p w14:paraId="1CA97304" w14:textId="77777777" w:rsidR="00EA41F7" w:rsidRDefault="00C8727F">
            <w:pPr>
              <w:jc w:val="both"/>
              <w:rPr>
                <w:rFonts w:eastAsia="Calibri"/>
                <w:iCs/>
                <w:color w:val="808080"/>
                <w:sz w:val="23"/>
                <w:szCs w:val="23"/>
              </w:rPr>
            </w:pPr>
            <w:r>
              <w:rPr>
                <w:rFonts w:eastAsia="Calibri"/>
                <w:iCs/>
                <w:sz w:val="23"/>
                <w:szCs w:val="23"/>
              </w:rPr>
              <w:t>1.8.2.3. Viešosios paslaugos teikėjas (-ai)</w:t>
            </w:r>
          </w:p>
        </w:tc>
        <w:tc>
          <w:tcPr>
            <w:tcW w:w="7897" w:type="dxa"/>
            <w:tcBorders>
              <w:top w:val="single" w:sz="4" w:space="0" w:color="000000"/>
              <w:left w:val="single" w:sz="4" w:space="0" w:color="000000"/>
              <w:bottom w:val="single" w:sz="4" w:space="0" w:color="000000"/>
              <w:right w:val="single" w:sz="4" w:space="0" w:color="000000"/>
            </w:tcBorders>
          </w:tcPr>
          <w:p w14:paraId="1CA97305" w14:textId="77777777" w:rsidR="00EA41F7" w:rsidRDefault="00C8727F">
            <w:pPr>
              <w:jc w:val="both"/>
              <w:rPr>
                <w:rFonts w:eastAsia="Calibri"/>
                <w:i/>
                <w:iCs/>
                <w:color w:val="808080"/>
                <w:sz w:val="23"/>
                <w:szCs w:val="23"/>
              </w:rPr>
            </w:pPr>
            <w:r>
              <w:rPr>
                <w:rFonts w:eastAsia="Calibri"/>
                <w:i/>
                <w:iCs/>
                <w:color w:val="808080"/>
                <w:sz w:val="23"/>
                <w:szCs w:val="23"/>
              </w:rPr>
              <w:t xml:space="preserve">Nurodomi savivaldybių įsteigti paslaugų teikėjai arba pagal sudarytas sutartis kiti viešai pasirinkti fiziniai ar juridiniai asmenys ir (ar) bendrą požymį turinčios jų </w:t>
            </w:r>
            <w:r>
              <w:rPr>
                <w:rFonts w:eastAsia="Calibri"/>
                <w:i/>
                <w:iCs/>
                <w:color w:val="808080"/>
                <w:sz w:val="23"/>
                <w:szCs w:val="23"/>
              </w:rPr>
              <w:lastRenderedPageBreak/>
              <w:t>grupės (pvz.: bendrojo lavinimo mokyklos, socialinių paslaugų kataloge išskirtos paslaugų teikėjų grupės ir pan.).</w:t>
            </w:r>
          </w:p>
        </w:tc>
      </w:tr>
      <w:tr w:rsidR="00EA41F7" w14:paraId="1CA97308"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307" w14:textId="77777777" w:rsidR="00EA41F7" w:rsidRDefault="00C8727F">
            <w:pPr>
              <w:jc w:val="both"/>
              <w:rPr>
                <w:rFonts w:eastAsia="Calibri"/>
                <w:i/>
                <w:iCs/>
                <w:color w:val="808080"/>
                <w:sz w:val="23"/>
                <w:szCs w:val="23"/>
              </w:rPr>
            </w:pPr>
            <w:r>
              <w:rPr>
                <w:rFonts w:eastAsia="Calibri"/>
                <w:iCs/>
                <w:sz w:val="23"/>
                <w:szCs w:val="23"/>
              </w:rPr>
              <w:lastRenderedPageBreak/>
              <w:t>1.8.2.4. Viešosios paslaugos suteikimo rezultatas:</w:t>
            </w:r>
          </w:p>
        </w:tc>
      </w:tr>
      <w:tr w:rsidR="00EA41F7" w14:paraId="1CA9730B" w14:textId="77777777">
        <w:trPr>
          <w:trHeight w:val="380"/>
        </w:trPr>
        <w:tc>
          <w:tcPr>
            <w:tcW w:w="15021" w:type="dxa"/>
            <w:gridSpan w:val="2"/>
            <w:tcBorders>
              <w:top w:val="single" w:sz="4" w:space="0" w:color="000000"/>
              <w:left w:val="single" w:sz="4" w:space="0" w:color="000000"/>
              <w:bottom w:val="single" w:sz="4" w:space="0" w:color="000000"/>
              <w:right w:val="single" w:sz="4" w:space="0" w:color="000000"/>
            </w:tcBorders>
          </w:tcPr>
          <w:p w14:paraId="1CA97309" w14:textId="77777777" w:rsidR="00EA41F7" w:rsidRDefault="00C8727F">
            <w:pPr>
              <w:jc w:val="both"/>
              <w:rPr>
                <w:rFonts w:eastAsia="Calibri"/>
                <w:i/>
                <w:iCs/>
                <w:color w:val="808080"/>
                <w:sz w:val="23"/>
                <w:szCs w:val="23"/>
              </w:rPr>
            </w:pPr>
            <w:r>
              <w:rPr>
                <w:rFonts w:eastAsia="Calibri"/>
                <w:i/>
                <w:iCs/>
                <w:color w:val="808080"/>
                <w:sz w:val="23"/>
                <w:szCs w:val="23"/>
              </w:rPr>
              <w:t>Apibūdinama teikiamos viešosios paslaugos nauda visuomenei ir šią naudą rodantys kiekybiniai rodikliai (jeigu jie nustatyti).</w:t>
            </w:r>
          </w:p>
          <w:p w14:paraId="1CA9730A" w14:textId="77777777" w:rsidR="00EA41F7" w:rsidRDefault="00EA41F7">
            <w:pPr>
              <w:jc w:val="both"/>
              <w:rPr>
                <w:rFonts w:eastAsia="Calibri"/>
                <w:i/>
                <w:iCs/>
                <w:color w:val="808080"/>
                <w:sz w:val="23"/>
                <w:szCs w:val="23"/>
              </w:rPr>
            </w:pPr>
          </w:p>
        </w:tc>
      </w:tr>
    </w:tbl>
    <w:p w14:paraId="1CA9730C" w14:textId="77777777" w:rsidR="00EA41F7" w:rsidRDefault="00EA41F7">
      <w:pPr>
        <w:keepLines/>
        <w:jc w:val="center"/>
        <w:textAlignment w:val="center"/>
        <w:rPr>
          <w:sz w:val="23"/>
          <w:szCs w:val="23"/>
        </w:rPr>
      </w:pPr>
    </w:p>
    <w:p w14:paraId="1CA9730D" w14:textId="77777777" w:rsidR="00EA41F7" w:rsidRDefault="00C8727F">
      <w:pPr>
        <w:jc w:val="both"/>
        <w:rPr>
          <w:rFonts w:eastAsia="MS Gothic;ＭＳ ゴシック"/>
          <w:szCs w:val="24"/>
        </w:rPr>
      </w:pPr>
      <w:r>
        <w:rPr>
          <w:rFonts w:eastAsia="MS Gothic;ＭＳ ゴシック"/>
          <w:szCs w:val="24"/>
        </w:rPr>
        <w:t xml:space="preserve">PASTABA. Pildydamas paraišką, pareiškėjas įsipareigoja, kad planuojamos įgyvendinti veiklos nėra (nebus) finansuojamos, įskaitant </w:t>
      </w:r>
      <w:r>
        <w:rPr>
          <w:rFonts w:eastAsia="MS Gothic;ＭＳ ゴシック"/>
          <w:i/>
          <w:iCs/>
          <w:szCs w:val="24"/>
        </w:rPr>
        <w:t xml:space="preserve">de minimis </w:t>
      </w:r>
      <w:r>
        <w:rPr>
          <w:rFonts w:eastAsia="MS Gothic;ＭＳ ゴシック"/>
          <w:szCs w:val="24"/>
        </w:rPr>
        <w:t>pagalbą, daugiau nei vieną kartą.</w:t>
      </w:r>
      <w:r>
        <w:br w:type="page"/>
      </w:r>
    </w:p>
    <w:p w14:paraId="1CA9730E" w14:textId="77777777" w:rsidR="00EA41F7" w:rsidRDefault="00C8727F">
      <w:pPr>
        <w:rPr>
          <w:szCs w:val="24"/>
        </w:rPr>
      </w:pPr>
      <w:r>
        <w:rPr>
          <w:szCs w:val="24"/>
        </w:rPr>
        <w:lastRenderedPageBreak/>
        <w:t xml:space="preserve">2 lentelė. Planuojamo kurti skaitmeninio sprendimo vertinimas </w:t>
      </w:r>
    </w:p>
    <w:p w14:paraId="1CA9730F" w14:textId="77777777" w:rsidR="00EA41F7" w:rsidRDefault="00EA41F7">
      <w:pPr>
        <w:keepLines/>
        <w:jc w:val="both"/>
        <w:textAlignment w:val="center"/>
        <w:rPr>
          <w:b/>
          <w:bCs/>
          <w:caps/>
          <w:color w:val="000000"/>
          <w:sz w:val="23"/>
          <w:szCs w:val="23"/>
        </w:rPr>
      </w:pPr>
    </w:p>
    <w:tbl>
      <w:tblPr>
        <w:tblW w:w="14992" w:type="dxa"/>
        <w:tblInd w:w="-113" w:type="dxa"/>
        <w:tblLayout w:type="fixed"/>
        <w:tblLook w:val="04A0" w:firstRow="1" w:lastRow="0" w:firstColumn="1" w:lastColumn="0" w:noHBand="0" w:noVBand="1"/>
      </w:tblPr>
      <w:tblGrid>
        <w:gridCol w:w="3453"/>
        <w:gridCol w:w="1920"/>
        <w:gridCol w:w="3030"/>
        <w:gridCol w:w="6589"/>
      </w:tblGrid>
      <w:tr w:rsidR="00EA41F7" w14:paraId="1CA97315" w14:textId="77777777">
        <w:trPr>
          <w:trHeight w:val="733"/>
        </w:trPr>
        <w:tc>
          <w:tcPr>
            <w:tcW w:w="3453" w:type="dxa"/>
            <w:tcBorders>
              <w:top w:val="single" w:sz="4" w:space="0" w:color="000000"/>
              <w:left w:val="single" w:sz="4" w:space="0" w:color="000000"/>
              <w:bottom w:val="single" w:sz="4" w:space="0" w:color="000000"/>
              <w:right w:val="single" w:sz="4" w:space="0" w:color="000000"/>
            </w:tcBorders>
            <w:shd w:val="clear" w:color="auto" w:fill="E7E6E6"/>
          </w:tcPr>
          <w:p w14:paraId="1CA97310" w14:textId="77777777" w:rsidR="00EA41F7" w:rsidRDefault="00C8727F">
            <w:pPr>
              <w:tabs>
                <w:tab w:val="left" w:pos="450"/>
              </w:tabs>
              <w:jc w:val="center"/>
              <w:rPr>
                <w:rFonts w:eastAsia="Calibri"/>
                <w:b/>
                <w:bCs/>
                <w:sz w:val="23"/>
                <w:szCs w:val="23"/>
              </w:rPr>
            </w:pPr>
            <w:r>
              <w:rPr>
                <w:rFonts w:eastAsia="Calibri"/>
                <w:b/>
                <w:bCs/>
                <w:sz w:val="23"/>
                <w:szCs w:val="23"/>
              </w:rPr>
              <w:t>Vertinimo kriterijus</w:t>
            </w:r>
          </w:p>
        </w:tc>
        <w:tc>
          <w:tcPr>
            <w:tcW w:w="1920" w:type="dxa"/>
            <w:tcBorders>
              <w:top w:val="single" w:sz="4" w:space="0" w:color="000000"/>
              <w:left w:val="single" w:sz="4" w:space="0" w:color="000000"/>
              <w:bottom w:val="single" w:sz="4" w:space="0" w:color="000000"/>
              <w:right w:val="single" w:sz="4" w:space="0" w:color="000000"/>
            </w:tcBorders>
            <w:shd w:val="clear" w:color="auto" w:fill="E7E6E6"/>
          </w:tcPr>
          <w:p w14:paraId="1CA97311" w14:textId="77777777" w:rsidR="00EA41F7" w:rsidRDefault="00C8727F">
            <w:pPr>
              <w:jc w:val="center"/>
              <w:rPr>
                <w:b/>
                <w:bCs/>
                <w:sz w:val="23"/>
                <w:szCs w:val="23"/>
              </w:rPr>
            </w:pPr>
            <w:r>
              <w:rPr>
                <w:b/>
                <w:bCs/>
                <w:sz w:val="23"/>
                <w:szCs w:val="23"/>
              </w:rPr>
              <w:t xml:space="preserve">Kriterijų privalomumas  </w:t>
            </w:r>
          </w:p>
        </w:tc>
        <w:tc>
          <w:tcPr>
            <w:tcW w:w="3030" w:type="dxa"/>
            <w:tcBorders>
              <w:top w:val="single" w:sz="4" w:space="0" w:color="000000"/>
              <w:left w:val="single" w:sz="4" w:space="0" w:color="000000"/>
              <w:bottom w:val="single" w:sz="4" w:space="0" w:color="000000"/>
              <w:right w:val="single" w:sz="4" w:space="0" w:color="000000"/>
            </w:tcBorders>
            <w:shd w:val="clear" w:color="auto" w:fill="E7E6E6"/>
          </w:tcPr>
          <w:p w14:paraId="1CA97312" w14:textId="77777777" w:rsidR="00EA41F7" w:rsidRDefault="00C8727F">
            <w:pPr>
              <w:tabs>
                <w:tab w:val="left" w:pos="450"/>
              </w:tabs>
              <w:jc w:val="center"/>
              <w:rPr>
                <w:sz w:val="23"/>
                <w:szCs w:val="23"/>
              </w:rPr>
            </w:pPr>
            <w:r>
              <w:rPr>
                <w:b/>
                <w:bCs/>
                <w:color w:val="000000"/>
                <w:sz w:val="23"/>
                <w:szCs w:val="23"/>
                <w:lang w:eastAsia="lt-LT"/>
              </w:rPr>
              <w:t>Įverčių reikšmės i</w:t>
            </w:r>
            <w:r>
              <w:rPr>
                <w:b/>
                <w:bCs/>
                <w:sz w:val="23"/>
                <w:szCs w:val="23"/>
              </w:rPr>
              <w:t>r jų vertinimo balai</w:t>
            </w:r>
          </w:p>
          <w:p w14:paraId="1CA97313" w14:textId="77777777" w:rsidR="00EA41F7" w:rsidRDefault="00C8727F">
            <w:pPr>
              <w:tabs>
                <w:tab w:val="left" w:pos="450"/>
              </w:tabs>
              <w:jc w:val="center"/>
              <w:rPr>
                <w:i/>
                <w:iCs/>
                <w:sz w:val="23"/>
                <w:szCs w:val="23"/>
              </w:rPr>
            </w:pPr>
            <w:r>
              <w:rPr>
                <w:i/>
                <w:iCs/>
                <w:sz w:val="23"/>
                <w:szCs w:val="23"/>
              </w:rPr>
              <w:t>Tinkamą pažymėti</w:t>
            </w:r>
          </w:p>
        </w:tc>
        <w:tc>
          <w:tcPr>
            <w:tcW w:w="658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A97314" w14:textId="77777777" w:rsidR="00EA41F7" w:rsidRDefault="00C8727F">
            <w:pPr>
              <w:tabs>
                <w:tab w:val="left" w:pos="450"/>
              </w:tabs>
              <w:jc w:val="center"/>
              <w:rPr>
                <w:b/>
                <w:sz w:val="23"/>
                <w:szCs w:val="23"/>
              </w:rPr>
            </w:pPr>
            <w:r>
              <w:rPr>
                <w:b/>
                <w:color w:val="000000"/>
                <w:sz w:val="23"/>
                <w:szCs w:val="23"/>
                <w:lang w:eastAsia="lt-LT"/>
              </w:rPr>
              <w:t xml:space="preserve">Institucijos atsakymas / papildomi komentarai </w:t>
            </w:r>
          </w:p>
        </w:tc>
      </w:tr>
      <w:tr w:rsidR="00EA41F7" w14:paraId="1CA9731A" w14:textId="77777777">
        <w:trPr>
          <w:trHeight w:val="266"/>
        </w:trPr>
        <w:tc>
          <w:tcPr>
            <w:tcW w:w="3453" w:type="dxa"/>
            <w:tcBorders>
              <w:top w:val="single" w:sz="4" w:space="0" w:color="000000"/>
              <w:left w:val="single" w:sz="4" w:space="0" w:color="000000"/>
              <w:bottom w:val="single" w:sz="4" w:space="0" w:color="000000"/>
              <w:right w:val="single" w:sz="4" w:space="0" w:color="000000"/>
            </w:tcBorders>
            <w:shd w:val="clear" w:color="auto" w:fill="E7E6E6"/>
          </w:tcPr>
          <w:p w14:paraId="1CA97316" w14:textId="77777777" w:rsidR="00EA41F7" w:rsidRDefault="00C8727F">
            <w:pPr>
              <w:tabs>
                <w:tab w:val="left" w:pos="450"/>
              </w:tabs>
              <w:jc w:val="center"/>
              <w:rPr>
                <w:rFonts w:eastAsia="Calibri"/>
                <w:b/>
                <w:bCs/>
                <w:sz w:val="23"/>
                <w:szCs w:val="23"/>
              </w:rPr>
            </w:pPr>
            <w:r>
              <w:rPr>
                <w:rFonts w:eastAsia="Calibri"/>
                <w:b/>
                <w:bCs/>
                <w:sz w:val="23"/>
                <w:szCs w:val="23"/>
              </w:rPr>
              <w:t>1</w:t>
            </w:r>
          </w:p>
        </w:tc>
        <w:tc>
          <w:tcPr>
            <w:tcW w:w="19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A97317" w14:textId="77777777" w:rsidR="00EA41F7" w:rsidRDefault="00C8727F">
            <w:pPr>
              <w:jc w:val="center"/>
              <w:rPr>
                <w:rFonts w:eastAsia="Calibri"/>
                <w:b/>
                <w:bCs/>
                <w:sz w:val="23"/>
                <w:szCs w:val="23"/>
              </w:rPr>
            </w:pPr>
            <w:r>
              <w:rPr>
                <w:rFonts w:eastAsia="Calibri"/>
                <w:b/>
                <w:bCs/>
                <w:sz w:val="23"/>
                <w:szCs w:val="23"/>
              </w:rPr>
              <w:t>2</w:t>
            </w:r>
          </w:p>
        </w:tc>
        <w:tc>
          <w:tcPr>
            <w:tcW w:w="303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A97318" w14:textId="77777777" w:rsidR="00EA41F7" w:rsidRDefault="00C8727F">
            <w:pPr>
              <w:tabs>
                <w:tab w:val="left" w:pos="450"/>
              </w:tabs>
              <w:jc w:val="center"/>
              <w:rPr>
                <w:rFonts w:eastAsia="Calibri"/>
                <w:b/>
                <w:bCs/>
                <w:sz w:val="23"/>
                <w:szCs w:val="23"/>
              </w:rPr>
            </w:pPr>
            <w:r>
              <w:rPr>
                <w:rFonts w:eastAsia="Calibri"/>
                <w:b/>
                <w:bCs/>
                <w:sz w:val="23"/>
                <w:szCs w:val="23"/>
              </w:rPr>
              <w:t>3</w:t>
            </w:r>
          </w:p>
        </w:tc>
        <w:tc>
          <w:tcPr>
            <w:tcW w:w="658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A97319" w14:textId="77777777" w:rsidR="00EA41F7" w:rsidRDefault="00C8727F">
            <w:pPr>
              <w:tabs>
                <w:tab w:val="left" w:pos="450"/>
              </w:tabs>
              <w:jc w:val="center"/>
              <w:rPr>
                <w:rFonts w:eastAsia="Calibri"/>
                <w:b/>
                <w:bCs/>
                <w:sz w:val="23"/>
                <w:szCs w:val="23"/>
              </w:rPr>
            </w:pPr>
            <w:r>
              <w:rPr>
                <w:rFonts w:eastAsia="Calibri"/>
                <w:b/>
                <w:bCs/>
                <w:sz w:val="23"/>
                <w:szCs w:val="23"/>
              </w:rPr>
              <w:t>4</w:t>
            </w:r>
          </w:p>
        </w:tc>
      </w:tr>
      <w:tr w:rsidR="00EA41F7" w14:paraId="1CA9731C"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E7E6E6"/>
          </w:tcPr>
          <w:p w14:paraId="1CA9731B" w14:textId="77777777" w:rsidR="00EA41F7" w:rsidRDefault="00C8727F">
            <w:pPr>
              <w:rPr>
                <w:b/>
                <w:bCs/>
                <w:color w:val="000000"/>
                <w:sz w:val="23"/>
                <w:szCs w:val="23"/>
              </w:rPr>
            </w:pPr>
            <w:r>
              <w:rPr>
                <w:b/>
                <w:bCs/>
                <w:color w:val="000000"/>
                <w:sz w:val="23"/>
                <w:szCs w:val="23"/>
              </w:rPr>
              <w:t>2.1. Reikšmingumo principą pagrindžiantys kriterijai:</w:t>
            </w:r>
          </w:p>
        </w:tc>
      </w:tr>
      <w:tr w:rsidR="00EA41F7" w14:paraId="1CA9731E"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tcPr>
          <w:p w14:paraId="1CA9731D" w14:textId="77777777" w:rsidR="00EA41F7" w:rsidRDefault="00C8727F">
            <w:pPr>
              <w:tabs>
                <w:tab w:val="left" w:pos="450"/>
              </w:tabs>
              <w:rPr>
                <w:b/>
                <w:bCs/>
                <w:i/>
                <w:iCs/>
                <w:sz w:val="23"/>
                <w:szCs w:val="23"/>
              </w:rPr>
            </w:pPr>
            <w:r>
              <w:rPr>
                <w:color w:val="000000"/>
                <w:sz w:val="23"/>
                <w:szCs w:val="23"/>
              </w:rPr>
              <w:t>2.1.1.</w:t>
            </w:r>
            <w:r>
              <w:rPr>
                <w:b/>
                <w:bCs/>
                <w:color w:val="000000"/>
                <w:sz w:val="23"/>
                <w:szCs w:val="23"/>
              </w:rPr>
              <w:t xml:space="preserve"> </w:t>
            </w:r>
            <w:r>
              <w:rPr>
                <w:color w:val="000000"/>
                <w:sz w:val="23"/>
                <w:szCs w:val="23"/>
              </w:rPr>
              <w:t xml:space="preserve">Ar kuriant arba modernizuojant skaitmeninį sprendimą bus prisidedama prie </w:t>
            </w:r>
            <w:r>
              <w:rPr>
                <w:sz w:val="23"/>
                <w:szCs w:val="23"/>
              </w:rPr>
              <w:t>Aštuonioliktosios Lietuvos Respublikos Vyriausybės programos nuostatų įgyvendinimo plano (toliau – VPNĮP)</w:t>
            </w:r>
            <w:r>
              <w:rPr>
                <w:color w:val="000000"/>
                <w:sz w:val="23"/>
                <w:szCs w:val="23"/>
              </w:rPr>
              <w:t xml:space="preserve"> arba </w:t>
            </w:r>
            <w:r>
              <w:rPr>
                <w:sz w:val="23"/>
                <w:szCs w:val="23"/>
              </w:rPr>
              <w:t>2022–2030 metų regionų plėtros programos (toliau – RPP) nuostatų įgyvendinimo:</w:t>
            </w:r>
          </w:p>
        </w:tc>
      </w:tr>
      <w:tr w:rsidR="00EA41F7" w14:paraId="1CA9732A" w14:textId="77777777">
        <w:trPr>
          <w:trHeight w:val="3312"/>
        </w:trPr>
        <w:tc>
          <w:tcPr>
            <w:tcW w:w="3453" w:type="dxa"/>
            <w:tcBorders>
              <w:top w:val="single" w:sz="4" w:space="0" w:color="000000"/>
              <w:left w:val="single" w:sz="4" w:space="0" w:color="000000"/>
              <w:bottom w:val="single" w:sz="4" w:space="0" w:color="000000"/>
              <w:right w:val="single" w:sz="4" w:space="0" w:color="000000"/>
            </w:tcBorders>
          </w:tcPr>
          <w:p w14:paraId="1CA9731F" w14:textId="77777777" w:rsidR="00EA41F7" w:rsidRDefault="00C8727F">
            <w:pPr>
              <w:jc w:val="both"/>
              <w:textAlignment w:val="center"/>
              <w:rPr>
                <w:i/>
                <w:iCs/>
                <w:color w:val="000000"/>
                <w:sz w:val="23"/>
                <w:szCs w:val="23"/>
              </w:rPr>
            </w:pPr>
            <w:r>
              <w:rPr>
                <w:i/>
                <w:iCs/>
                <w:color w:val="000000"/>
                <w:sz w:val="23"/>
                <w:szCs w:val="23"/>
              </w:rPr>
              <w:t>2.1.1.1.</w:t>
            </w:r>
            <w:r>
              <w:rPr>
                <w:b/>
                <w:bCs/>
                <w:i/>
                <w:iCs/>
                <w:color w:val="000000"/>
                <w:sz w:val="23"/>
                <w:szCs w:val="23"/>
              </w:rPr>
              <w:t xml:space="preserve"> </w:t>
            </w:r>
            <w:r>
              <w:rPr>
                <w:i/>
                <w:iCs/>
                <w:color w:val="000000"/>
                <w:sz w:val="23"/>
                <w:szCs w:val="23"/>
              </w:rPr>
              <w:t>Jei pareiškėja – valstybės institucija ar įstaiga arba valstybės įmonė, vertinama:</w:t>
            </w:r>
          </w:p>
          <w:p w14:paraId="1CA97320" w14:textId="77777777" w:rsidR="00EA41F7" w:rsidRDefault="00C8727F">
            <w:pPr>
              <w:jc w:val="both"/>
              <w:rPr>
                <w:b/>
                <w:bCs/>
                <w:i/>
                <w:iCs/>
                <w:color w:val="000000"/>
                <w:sz w:val="23"/>
                <w:szCs w:val="23"/>
              </w:rPr>
            </w:pPr>
            <w:r>
              <w:rPr>
                <w:color w:val="000000"/>
                <w:sz w:val="23"/>
                <w:szCs w:val="23"/>
              </w:rPr>
              <w:t xml:space="preserve">Ar kuriamas skaitmeninis sprendimas būtinas, siekiant įgyvendinti bent vieną VPNĮP suplanuotą  Vyriausybės programos projektą (darbą, iniciatyvą (priemonę) ar veiksmą, pasiekti numatytą rodiklį, o skaitmeninį sprendimą planuojanti kurti ar modernizuoti institucija yra nurodyta kaip atsakinga arba dalyvaujanti institucija, arba </w:t>
            </w:r>
            <w:r>
              <w:rPr>
                <w:sz w:val="23"/>
                <w:szCs w:val="23"/>
              </w:rPr>
              <w:t>pavaldi ministrui, kurio vadovaujama ministerija yra atsakinga ar dalyvaujanti institucija, pavestoje (-ose) valdymo srityje (-yse</w:t>
            </w:r>
            <w:r>
              <w:rPr>
                <w:color w:val="000000"/>
                <w:sz w:val="23"/>
                <w:szCs w:val="23"/>
              </w:rPr>
              <w:t>)</w:t>
            </w:r>
          </w:p>
        </w:tc>
        <w:tc>
          <w:tcPr>
            <w:tcW w:w="1920" w:type="dxa"/>
            <w:vMerge w:val="restart"/>
            <w:tcBorders>
              <w:top w:val="single" w:sz="4" w:space="0" w:color="000000"/>
              <w:left w:val="single" w:sz="4" w:space="0" w:color="000000"/>
              <w:bottom w:val="single" w:sz="4" w:space="0" w:color="000000"/>
              <w:right w:val="single" w:sz="4" w:space="0" w:color="000000"/>
            </w:tcBorders>
          </w:tcPr>
          <w:p w14:paraId="1CA97321"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22"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23" w14:textId="77777777" w:rsidR="00EA41F7" w:rsidRDefault="00EA41F7">
            <w:pPr>
              <w:widowControl w:val="0"/>
              <w:tabs>
                <w:tab w:val="left" w:pos="267"/>
              </w:tabs>
              <w:ind w:left="47" w:firstLine="47"/>
              <w:jc w:val="both"/>
              <w:textAlignment w:val="baseline"/>
              <w:rPr>
                <w:bCs/>
                <w:color w:val="000000"/>
                <w:sz w:val="23"/>
                <w:szCs w:val="23"/>
                <w:lang w:eastAsia="lt-LT"/>
              </w:rPr>
            </w:pPr>
          </w:p>
          <w:p w14:paraId="1CA97324" w14:textId="77777777" w:rsidR="00EA41F7" w:rsidRDefault="00C8727F">
            <w:pPr>
              <w:widowControl w:val="0"/>
              <w:tabs>
                <w:tab w:val="left" w:pos="267"/>
              </w:tabs>
              <w:ind w:left="47" w:firstLine="47"/>
              <w:jc w:val="both"/>
              <w:textAlignment w:val="baseline"/>
              <w:rPr>
                <w:sz w:val="23"/>
                <w:szCs w:val="23"/>
                <w:lang w:eastAsia="lt-LT"/>
              </w:rPr>
            </w:pPr>
            <w:r>
              <w:rPr>
                <w:color w:val="000000"/>
                <w:sz w:val="23"/>
                <w:szCs w:val="23"/>
                <w:lang w:eastAsia="lt-LT"/>
              </w:rPr>
              <w:t xml:space="preserve">2. Taip, yra vieno </w:t>
            </w:r>
            <w:r>
              <w:rPr>
                <w:sz w:val="23"/>
                <w:szCs w:val="23"/>
              </w:rPr>
              <w:t>VPNĮP suplanuoto veiksmo dalyvis (5)</w:t>
            </w:r>
          </w:p>
          <w:p w14:paraId="1CA97325" w14:textId="77777777" w:rsidR="00EA41F7" w:rsidRDefault="00EA41F7">
            <w:pPr>
              <w:widowControl w:val="0"/>
              <w:tabs>
                <w:tab w:val="left" w:pos="267"/>
              </w:tabs>
              <w:ind w:left="47" w:firstLine="47"/>
              <w:jc w:val="both"/>
              <w:textAlignment w:val="baseline"/>
              <w:rPr>
                <w:bCs/>
                <w:color w:val="000000"/>
                <w:sz w:val="23"/>
                <w:szCs w:val="23"/>
                <w:lang w:eastAsia="lt-LT"/>
              </w:rPr>
            </w:pPr>
          </w:p>
          <w:p w14:paraId="1CA97326"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 xml:space="preserve">3. Taip, yra daugiau nei vieno </w:t>
            </w:r>
            <w:r>
              <w:rPr>
                <w:sz w:val="23"/>
                <w:szCs w:val="23"/>
              </w:rPr>
              <w:t>VPNĮP suplanuoto veiksmo dalyvis</w:t>
            </w:r>
            <w:r>
              <w:rPr>
                <w:color w:val="000000"/>
                <w:sz w:val="23"/>
                <w:szCs w:val="23"/>
                <w:lang w:eastAsia="lt-LT"/>
              </w:rPr>
              <w:t xml:space="preserve"> (10)</w:t>
            </w:r>
          </w:p>
          <w:p w14:paraId="1CA97327" w14:textId="77777777" w:rsidR="00EA41F7" w:rsidRDefault="00EA41F7">
            <w:pPr>
              <w:tabs>
                <w:tab w:val="left" w:pos="450"/>
              </w:tabs>
              <w:ind w:firstLine="60"/>
              <w:rPr>
                <w:b/>
                <w:bCs/>
                <w:i/>
                <w:iCs/>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tcPr>
          <w:p w14:paraId="1CA97328" w14:textId="77777777" w:rsidR="00EA41F7" w:rsidRDefault="00C8727F">
            <w:pPr>
              <w:tabs>
                <w:tab w:val="left" w:pos="450"/>
              </w:tabs>
              <w:jc w:val="both"/>
              <w:rPr>
                <w:i/>
                <w:iCs/>
                <w:color w:val="AEAAAA"/>
                <w:sz w:val="23"/>
                <w:szCs w:val="23"/>
              </w:rPr>
            </w:pPr>
            <w:r>
              <w:rPr>
                <w:i/>
                <w:iCs/>
                <w:color w:val="AEAAAA"/>
                <w:sz w:val="23"/>
                <w:szCs w:val="23"/>
              </w:rPr>
              <w:t>Nurodyti visus VPNĮP suplanuotus veiksmus, kurie įgyvendinami taikant skaitmeninį sprendimą.</w:t>
            </w:r>
          </w:p>
          <w:p w14:paraId="1CA97329" w14:textId="77777777" w:rsidR="00EA41F7" w:rsidRDefault="00C8727F">
            <w:pPr>
              <w:tabs>
                <w:tab w:val="left" w:pos="450"/>
              </w:tabs>
              <w:jc w:val="both"/>
              <w:rPr>
                <w:b/>
                <w:bCs/>
                <w:i/>
                <w:iCs/>
                <w:sz w:val="23"/>
                <w:szCs w:val="23"/>
              </w:rPr>
            </w:pPr>
            <w:r>
              <w:rPr>
                <w:i/>
                <w:iCs/>
                <w:color w:val="AEAAAA"/>
                <w:sz w:val="23"/>
                <w:szCs w:val="23"/>
              </w:rPr>
              <w:t>Jeigu pareiškėja yra savivaldybė, vertinama, ar skaitmeninis sprendimas prisideda prie VPNĮP suplanuoto veiksmo.</w:t>
            </w:r>
          </w:p>
        </w:tc>
      </w:tr>
      <w:tr w:rsidR="00EA41F7" w14:paraId="1CA97334" w14:textId="77777777">
        <w:trPr>
          <w:trHeight w:val="2418"/>
        </w:trPr>
        <w:tc>
          <w:tcPr>
            <w:tcW w:w="3453" w:type="dxa"/>
            <w:tcBorders>
              <w:top w:val="single" w:sz="4" w:space="0" w:color="000000"/>
              <w:left w:val="single" w:sz="4" w:space="0" w:color="000000"/>
              <w:right w:val="single" w:sz="4" w:space="0" w:color="000000"/>
            </w:tcBorders>
          </w:tcPr>
          <w:p w14:paraId="1CA9732B" w14:textId="77777777" w:rsidR="00EA41F7" w:rsidRDefault="00C8727F">
            <w:pPr>
              <w:jc w:val="both"/>
              <w:rPr>
                <w:color w:val="000000"/>
                <w:sz w:val="23"/>
                <w:szCs w:val="23"/>
              </w:rPr>
            </w:pPr>
            <w:r>
              <w:rPr>
                <w:i/>
                <w:iCs/>
                <w:color w:val="000000"/>
                <w:sz w:val="23"/>
                <w:szCs w:val="23"/>
              </w:rPr>
              <w:lastRenderedPageBreak/>
              <w:t>2.1.1.2.</w:t>
            </w:r>
            <w:r>
              <w:rPr>
                <w:color w:val="000000"/>
                <w:sz w:val="23"/>
                <w:szCs w:val="23"/>
              </w:rPr>
              <w:t xml:space="preserve"> </w:t>
            </w:r>
            <w:r>
              <w:rPr>
                <w:i/>
                <w:iCs/>
                <w:color w:val="000000"/>
                <w:sz w:val="23"/>
                <w:szCs w:val="23"/>
              </w:rPr>
              <w:t>Jei pareiškėja  – savivaldybė, vertinama:</w:t>
            </w:r>
          </w:p>
          <w:p w14:paraId="1CA9732C" w14:textId="77777777" w:rsidR="00EA41F7" w:rsidRDefault="00C8727F">
            <w:pPr>
              <w:jc w:val="both"/>
              <w:rPr>
                <w:i/>
                <w:iCs/>
                <w:color w:val="000000"/>
                <w:sz w:val="23"/>
                <w:szCs w:val="23"/>
              </w:rPr>
            </w:pPr>
            <w:r>
              <w:rPr>
                <w:color w:val="000000"/>
                <w:sz w:val="23"/>
                <w:szCs w:val="23"/>
              </w:rPr>
              <w:t>A</w:t>
            </w:r>
            <w:r>
              <w:rPr>
                <w:sz w:val="23"/>
                <w:szCs w:val="23"/>
              </w:rPr>
              <w:t xml:space="preserve">r kuriant (modernizuojant) skaitmeninį sprendimą prisidedama prie </w:t>
            </w:r>
            <w:r>
              <w:rPr>
                <w:sz w:val="23"/>
                <w:szCs w:val="23"/>
              </w:rPr>
              <w:br/>
              <w:t>RPP nustatytos regioninės plėtros problemos (-ų) sprendimo</w:t>
            </w:r>
          </w:p>
        </w:tc>
        <w:tc>
          <w:tcPr>
            <w:tcW w:w="1920" w:type="dxa"/>
            <w:vMerge/>
            <w:tcBorders>
              <w:top w:val="single" w:sz="4" w:space="0" w:color="000000"/>
              <w:left w:val="single" w:sz="4" w:space="0" w:color="000000"/>
              <w:bottom w:val="single" w:sz="4" w:space="0" w:color="000000"/>
              <w:right w:val="single" w:sz="4" w:space="0" w:color="000000"/>
            </w:tcBorders>
          </w:tcPr>
          <w:p w14:paraId="1CA9732D" w14:textId="77777777" w:rsidR="00EA41F7" w:rsidRDefault="00EA41F7">
            <w:pPr>
              <w:snapToGrid w:val="0"/>
              <w:rPr>
                <w:i/>
                <w:iCs/>
                <w:color w:val="000000"/>
                <w:sz w:val="23"/>
                <w:szCs w:val="23"/>
              </w:rPr>
            </w:pPr>
          </w:p>
        </w:tc>
        <w:tc>
          <w:tcPr>
            <w:tcW w:w="3030" w:type="dxa"/>
            <w:tcBorders>
              <w:top w:val="single" w:sz="4" w:space="0" w:color="000000"/>
              <w:left w:val="single" w:sz="4" w:space="0" w:color="000000"/>
              <w:right w:val="single" w:sz="4" w:space="0" w:color="000000"/>
            </w:tcBorders>
          </w:tcPr>
          <w:p w14:paraId="1CA9732E"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2F" w14:textId="77777777" w:rsidR="00EA41F7" w:rsidRDefault="00EA41F7">
            <w:pPr>
              <w:widowControl w:val="0"/>
              <w:tabs>
                <w:tab w:val="left" w:pos="267"/>
              </w:tabs>
              <w:ind w:left="47" w:firstLine="47"/>
              <w:jc w:val="both"/>
              <w:textAlignment w:val="baseline"/>
              <w:rPr>
                <w:bCs/>
                <w:color w:val="000000"/>
                <w:sz w:val="23"/>
                <w:szCs w:val="23"/>
                <w:lang w:eastAsia="lt-LT"/>
              </w:rPr>
            </w:pPr>
          </w:p>
          <w:p w14:paraId="1CA97330" w14:textId="77777777" w:rsidR="00EA41F7" w:rsidRDefault="00C8727F">
            <w:pPr>
              <w:widowControl w:val="0"/>
              <w:tabs>
                <w:tab w:val="left" w:pos="267"/>
              </w:tabs>
              <w:ind w:left="47" w:firstLine="47"/>
              <w:jc w:val="both"/>
              <w:textAlignment w:val="baseline"/>
              <w:rPr>
                <w:sz w:val="23"/>
                <w:szCs w:val="23"/>
              </w:rPr>
            </w:pPr>
            <w:r>
              <w:rPr>
                <w:color w:val="000000"/>
                <w:sz w:val="23"/>
                <w:szCs w:val="23"/>
                <w:lang w:eastAsia="lt-LT"/>
              </w:rPr>
              <w:t xml:space="preserve">2. Taip, </w:t>
            </w:r>
            <w:r>
              <w:rPr>
                <w:sz w:val="23"/>
                <w:szCs w:val="23"/>
              </w:rPr>
              <w:t>prisidedama prie vieno RPP poveikio rodiklio pasiekimo (5)</w:t>
            </w:r>
          </w:p>
          <w:p w14:paraId="1CA97331" w14:textId="77777777" w:rsidR="00EA41F7" w:rsidRDefault="00EA41F7">
            <w:pPr>
              <w:widowControl w:val="0"/>
              <w:tabs>
                <w:tab w:val="left" w:pos="267"/>
              </w:tabs>
              <w:ind w:left="47" w:firstLine="47"/>
              <w:jc w:val="both"/>
              <w:textAlignment w:val="baseline"/>
              <w:rPr>
                <w:sz w:val="23"/>
                <w:szCs w:val="23"/>
              </w:rPr>
            </w:pPr>
          </w:p>
          <w:p w14:paraId="1CA97332" w14:textId="77777777" w:rsidR="00EA41F7" w:rsidRDefault="00C8727F">
            <w:pPr>
              <w:widowControl w:val="0"/>
              <w:tabs>
                <w:tab w:val="left" w:pos="267"/>
              </w:tabs>
              <w:ind w:left="47" w:firstLine="47"/>
              <w:jc w:val="both"/>
              <w:textAlignment w:val="baseline"/>
              <w:rPr>
                <w:sz w:val="23"/>
                <w:szCs w:val="23"/>
                <w:lang w:eastAsia="lt-LT"/>
              </w:rPr>
            </w:pPr>
            <w:r>
              <w:rPr>
                <w:sz w:val="23"/>
                <w:szCs w:val="23"/>
              </w:rPr>
              <w:t>3. Taip, prisidedama prie  daugiau nei vieno RPP poveikio rodiklio pasiekimo (10)</w:t>
            </w:r>
          </w:p>
        </w:tc>
        <w:tc>
          <w:tcPr>
            <w:tcW w:w="6589" w:type="dxa"/>
            <w:tcBorders>
              <w:top w:val="single" w:sz="4" w:space="0" w:color="000000"/>
              <w:left w:val="single" w:sz="4" w:space="0" w:color="000000"/>
              <w:right w:val="single" w:sz="4" w:space="0" w:color="000000"/>
            </w:tcBorders>
          </w:tcPr>
          <w:p w14:paraId="1CA97333" w14:textId="77777777" w:rsidR="00EA41F7" w:rsidRDefault="00C8727F">
            <w:pPr>
              <w:tabs>
                <w:tab w:val="left" w:pos="450"/>
              </w:tabs>
              <w:jc w:val="both"/>
              <w:rPr>
                <w:i/>
                <w:iCs/>
                <w:color w:val="AEAAAA"/>
                <w:sz w:val="23"/>
                <w:szCs w:val="23"/>
              </w:rPr>
            </w:pPr>
            <w:r>
              <w:rPr>
                <w:i/>
                <w:iCs/>
                <w:color w:val="AEAAAA"/>
                <w:sz w:val="23"/>
                <w:szCs w:val="23"/>
              </w:rPr>
              <w:t>Nurodyti konkrečius RPP 1 priede nustatytus ir su regioninės plėtros problema susietus poveikio rodiklius, kuriems turės įtakos planuojamas kurti (modernizuoti) skaitmeninis sprendimas.</w:t>
            </w:r>
            <w:r>
              <w:rPr>
                <w:iCs/>
                <w:sz w:val="23"/>
                <w:szCs w:val="23"/>
              </w:rPr>
              <w:t xml:space="preserve"> </w:t>
            </w:r>
          </w:p>
        </w:tc>
      </w:tr>
      <w:tr w:rsidR="00EA41F7" w14:paraId="1CA9733D"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35" w14:textId="77777777" w:rsidR="00EA41F7" w:rsidRDefault="00C8727F">
            <w:pPr>
              <w:tabs>
                <w:tab w:val="left" w:pos="450"/>
              </w:tabs>
              <w:jc w:val="both"/>
              <w:rPr>
                <w:sz w:val="23"/>
                <w:szCs w:val="23"/>
              </w:rPr>
            </w:pPr>
            <w:r>
              <w:rPr>
                <w:sz w:val="23"/>
                <w:szCs w:val="23"/>
              </w:rPr>
              <w:t>2.1.2. Ar skaitmeninį sprendimą reikia sukurti (modernizuoti), siekiant įgyvendinti Europos Sąjungos teisės aktų, nacionalinių teisės aktų reikalavimus?</w:t>
            </w:r>
          </w:p>
        </w:tc>
        <w:tc>
          <w:tcPr>
            <w:tcW w:w="1920" w:type="dxa"/>
            <w:tcBorders>
              <w:top w:val="single" w:sz="4" w:space="0" w:color="000000"/>
              <w:left w:val="single" w:sz="4" w:space="0" w:color="000000"/>
              <w:bottom w:val="single" w:sz="4" w:space="0" w:color="000000"/>
              <w:right w:val="single" w:sz="4" w:space="0" w:color="000000"/>
            </w:tcBorders>
          </w:tcPr>
          <w:p w14:paraId="1CA97336" w14:textId="77777777" w:rsidR="00EA41F7" w:rsidRDefault="00C8727F">
            <w:pPr>
              <w:jc w:val="both"/>
              <w:rPr>
                <w:color w:val="000000"/>
                <w:sz w:val="23"/>
                <w:szCs w:val="23"/>
                <w:lang w:eastAsia="lt-LT"/>
              </w:rPr>
            </w:pPr>
            <w:r>
              <w:rPr>
                <w:color w:val="000000"/>
                <w:sz w:val="23"/>
                <w:szCs w:val="23"/>
                <w:lang w:eastAsia="lt-LT"/>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337" w14:textId="77777777" w:rsidR="00EA41F7" w:rsidRDefault="00C8727F">
            <w:pPr>
              <w:widowControl w:val="0"/>
              <w:numPr>
                <w:ilvl w:val="0"/>
                <w:numId w:val="2"/>
              </w:numPr>
              <w:tabs>
                <w:tab w:val="left" w:pos="267"/>
              </w:tabs>
              <w:jc w:val="both"/>
              <w:textAlignment w:val="baseline"/>
              <w:rPr>
                <w:color w:val="000000"/>
                <w:sz w:val="23"/>
                <w:szCs w:val="23"/>
                <w:lang w:eastAsia="lt-LT"/>
              </w:rPr>
            </w:pPr>
            <w:r>
              <w:rPr>
                <w:color w:val="000000"/>
                <w:sz w:val="23"/>
                <w:szCs w:val="23"/>
                <w:lang w:eastAsia="lt-LT"/>
              </w:rPr>
              <w:t>Ne (0)</w:t>
            </w:r>
          </w:p>
          <w:p w14:paraId="1CA97338" w14:textId="77777777" w:rsidR="00EA41F7" w:rsidRDefault="00EA41F7">
            <w:pPr>
              <w:widowControl w:val="0"/>
              <w:tabs>
                <w:tab w:val="left" w:pos="267"/>
              </w:tabs>
              <w:ind w:left="404"/>
              <w:jc w:val="both"/>
              <w:textAlignment w:val="baseline"/>
              <w:rPr>
                <w:color w:val="000000"/>
                <w:sz w:val="23"/>
                <w:szCs w:val="23"/>
                <w:lang w:eastAsia="lt-LT"/>
              </w:rPr>
            </w:pPr>
          </w:p>
          <w:p w14:paraId="1CA97339" w14:textId="77777777" w:rsidR="00EA41F7" w:rsidRDefault="00C8727F">
            <w:pPr>
              <w:widowControl w:val="0"/>
              <w:tabs>
                <w:tab w:val="left" w:pos="267"/>
              </w:tabs>
              <w:ind w:firstLine="18"/>
              <w:jc w:val="both"/>
              <w:textAlignment w:val="baseline"/>
              <w:rPr>
                <w:color w:val="000000"/>
                <w:sz w:val="23"/>
                <w:szCs w:val="23"/>
                <w:lang w:eastAsia="lt-LT"/>
              </w:rPr>
            </w:pPr>
            <w:r>
              <w:rPr>
                <w:color w:val="000000"/>
                <w:sz w:val="23"/>
                <w:szCs w:val="23"/>
                <w:lang w:eastAsia="lt-LT"/>
              </w:rPr>
              <w:t>2. Taip, privaloma pagal Lietuvos Respublikos Vyriausybės nutarimą, Europos Sąjungos ir (ar) Lietuvos Respublikos teismų sprendimą  (3)</w:t>
            </w:r>
          </w:p>
          <w:p w14:paraId="1CA9733A" w14:textId="77777777" w:rsidR="00EA41F7" w:rsidRDefault="00EA41F7">
            <w:pPr>
              <w:widowControl w:val="0"/>
              <w:tabs>
                <w:tab w:val="left" w:pos="267"/>
              </w:tabs>
              <w:ind w:firstLine="18"/>
              <w:jc w:val="both"/>
              <w:textAlignment w:val="baseline"/>
              <w:rPr>
                <w:color w:val="000000"/>
                <w:sz w:val="23"/>
                <w:szCs w:val="23"/>
                <w:lang w:eastAsia="lt-LT"/>
              </w:rPr>
            </w:pPr>
          </w:p>
          <w:p w14:paraId="1CA9733B" w14:textId="77777777" w:rsidR="00EA41F7" w:rsidRDefault="00C8727F">
            <w:pPr>
              <w:tabs>
                <w:tab w:val="left" w:pos="44"/>
                <w:tab w:val="left" w:pos="450"/>
              </w:tabs>
              <w:rPr>
                <w:sz w:val="23"/>
                <w:szCs w:val="23"/>
              </w:rPr>
            </w:pPr>
            <w:r>
              <w:rPr>
                <w:color w:val="000000"/>
                <w:sz w:val="23"/>
                <w:szCs w:val="23"/>
                <w:lang w:eastAsia="lt-LT"/>
              </w:rPr>
              <w:t>3.</w:t>
            </w:r>
            <w:r>
              <w:rPr>
                <w:sz w:val="23"/>
                <w:szCs w:val="23"/>
              </w:rPr>
              <w:tab/>
            </w:r>
            <w:r>
              <w:rPr>
                <w:color w:val="000000"/>
                <w:sz w:val="23"/>
                <w:szCs w:val="23"/>
                <w:lang w:eastAsia="lt-LT"/>
              </w:rPr>
              <w:t>Taip, privaloma pagal Europos Sąjungos</w:t>
            </w:r>
            <w:r>
              <w:rPr>
                <w:sz w:val="23"/>
                <w:szCs w:val="23"/>
              </w:rPr>
              <w:tab/>
            </w:r>
            <w:r>
              <w:rPr>
                <w:color w:val="000000"/>
                <w:sz w:val="23"/>
                <w:szCs w:val="23"/>
                <w:lang w:eastAsia="lt-LT"/>
              </w:rPr>
              <w:t>teisės aktą arba Lietuvos Respublikos įstatymą (6)</w:t>
            </w:r>
          </w:p>
        </w:tc>
        <w:tc>
          <w:tcPr>
            <w:tcW w:w="6589" w:type="dxa"/>
            <w:tcBorders>
              <w:top w:val="single" w:sz="4" w:space="0" w:color="000000"/>
              <w:left w:val="single" w:sz="4" w:space="0" w:color="000000"/>
              <w:bottom w:val="single" w:sz="4" w:space="0" w:color="000000"/>
              <w:right w:val="single" w:sz="4" w:space="0" w:color="000000"/>
            </w:tcBorders>
          </w:tcPr>
          <w:p w14:paraId="1CA9733C" w14:textId="77777777" w:rsidR="00EA41F7" w:rsidRDefault="00C8727F">
            <w:pPr>
              <w:tabs>
                <w:tab w:val="left" w:pos="450"/>
              </w:tabs>
              <w:jc w:val="both"/>
              <w:rPr>
                <w:sz w:val="23"/>
                <w:szCs w:val="23"/>
              </w:rPr>
            </w:pPr>
            <w:r>
              <w:rPr>
                <w:i/>
                <w:iCs/>
                <w:color w:val="AEAAAA"/>
                <w:sz w:val="23"/>
                <w:szCs w:val="23"/>
              </w:rPr>
              <w:t>Prašome įvardyti, kokie konkrečiai teisės aktai ar teismų sprendimai bus įgyvendinti, sukūrus skaitmeninį sprendimą.</w:t>
            </w:r>
          </w:p>
        </w:tc>
      </w:tr>
      <w:tr w:rsidR="00EA41F7" w14:paraId="1CA9733F" w14:textId="77777777">
        <w:trPr>
          <w:trHeight w:val="400"/>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33E" w14:textId="77777777" w:rsidR="00EA41F7" w:rsidRDefault="00C8727F">
            <w:pPr>
              <w:rPr>
                <w:b/>
                <w:bCs/>
                <w:color w:val="000000"/>
                <w:sz w:val="23"/>
                <w:szCs w:val="23"/>
              </w:rPr>
            </w:pPr>
            <w:r>
              <w:rPr>
                <w:b/>
                <w:bCs/>
                <w:color w:val="000000"/>
                <w:sz w:val="23"/>
                <w:szCs w:val="23"/>
              </w:rPr>
              <w:t>2.2. Paprastumo, patogumo ir proaktyvumo principą pagrindžiantys kriterijai:</w:t>
            </w:r>
          </w:p>
        </w:tc>
      </w:tr>
      <w:tr w:rsidR="00EA41F7" w14:paraId="1CA9734B"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40" w14:textId="77777777" w:rsidR="00EA41F7" w:rsidRDefault="00C8727F">
            <w:pPr>
              <w:tabs>
                <w:tab w:val="left" w:pos="993"/>
              </w:tabs>
              <w:jc w:val="both"/>
              <w:textAlignment w:val="center"/>
              <w:rPr>
                <w:color w:val="000000"/>
                <w:sz w:val="23"/>
                <w:szCs w:val="23"/>
              </w:rPr>
            </w:pPr>
            <w:r>
              <w:rPr>
                <w:sz w:val="23"/>
                <w:szCs w:val="23"/>
              </w:rPr>
              <w:t>2.2.1. Ar kuriant (modernizuojant) skaitmeninį sprendimą planuojama taikyti inovatyvius ir modernius sprendimus, tokius kaip robotizacija, dirbtinis intelektas, duomenimis grįsti sprendimai ir pan.</w:t>
            </w:r>
          </w:p>
        </w:tc>
        <w:tc>
          <w:tcPr>
            <w:tcW w:w="1920" w:type="dxa"/>
            <w:tcBorders>
              <w:top w:val="single" w:sz="4" w:space="0" w:color="000000"/>
              <w:left w:val="single" w:sz="4" w:space="0" w:color="000000"/>
              <w:bottom w:val="single" w:sz="4" w:space="0" w:color="000000"/>
              <w:right w:val="single" w:sz="4" w:space="0" w:color="000000"/>
            </w:tcBorders>
          </w:tcPr>
          <w:p w14:paraId="1CA97341" w14:textId="77777777" w:rsidR="00EA41F7" w:rsidRDefault="00C8727F">
            <w:pPr>
              <w:jc w:val="both"/>
              <w:rPr>
                <w:color w:val="000000"/>
                <w:sz w:val="23"/>
                <w:szCs w:val="23"/>
                <w:lang w:eastAsia="lt-LT"/>
              </w:rPr>
            </w:pPr>
            <w:r>
              <w:rPr>
                <w:color w:val="000000"/>
                <w:sz w:val="23"/>
                <w:szCs w:val="23"/>
                <w:lang w:eastAsia="lt-LT"/>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342"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43" w14:textId="77777777" w:rsidR="00EA41F7" w:rsidRDefault="00EA41F7">
            <w:pPr>
              <w:widowControl w:val="0"/>
              <w:tabs>
                <w:tab w:val="left" w:pos="267"/>
              </w:tabs>
              <w:ind w:left="47" w:firstLine="47"/>
              <w:jc w:val="both"/>
              <w:rPr>
                <w:color w:val="000000"/>
                <w:sz w:val="23"/>
                <w:szCs w:val="23"/>
                <w:lang w:eastAsia="lt-LT"/>
              </w:rPr>
            </w:pPr>
          </w:p>
          <w:p w14:paraId="1CA97344"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2. Taip, įstaigos mastu (3)</w:t>
            </w:r>
          </w:p>
          <w:p w14:paraId="1CA97345" w14:textId="77777777" w:rsidR="00EA41F7" w:rsidRDefault="00EA41F7">
            <w:pPr>
              <w:widowControl w:val="0"/>
              <w:tabs>
                <w:tab w:val="left" w:pos="267"/>
              </w:tabs>
              <w:ind w:left="47" w:firstLine="47"/>
              <w:jc w:val="both"/>
              <w:rPr>
                <w:color w:val="000000"/>
                <w:sz w:val="23"/>
                <w:szCs w:val="23"/>
                <w:lang w:eastAsia="lt-LT"/>
              </w:rPr>
            </w:pPr>
          </w:p>
          <w:p w14:paraId="1CA97346"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3. Taip, Lietuvos mastu (6)</w:t>
            </w:r>
          </w:p>
          <w:p w14:paraId="1CA97347" w14:textId="77777777" w:rsidR="00EA41F7" w:rsidRDefault="00EA41F7">
            <w:pPr>
              <w:widowControl w:val="0"/>
              <w:tabs>
                <w:tab w:val="left" w:pos="267"/>
              </w:tabs>
              <w:ind w:left="47" w:firstLine="47"/>
              <w:jc w:val="both"/>
              <w:rPr>
                <w:color w:val="000000"/>
                <w:sz w:val="23"/>
                <w:szCs w:val="23"/>
                <w:lang w:eastAsia="lt-LT"/>
              </w:rPr>
            </w:pPr>
          </w:p>
          <w:p w14:paraId="1CA97348" w14:textId="77777777" w:rsidR="00EA41F7" w:rsidRDefault="00C8727F">
            <w:pPr>
              <w:tabs>
                <w:tab w:val="left" w:pos="36"/>
              </w:tabs>
              <w:ind w:firstLine="60"/>
              <w:rPr>
                <w:sz w:val="23"/>
                <w:szCs w:val="23"/>
              </w:rPr>
            </w:pPr>
            <w:r>
              <w:rPr>
                <w:sz w:val="23"/>
                <w:szCs w:val="23"/>
              </w:rPr>
              <w:t>4. Taip, Europos Sąjungos valstybių mastu (9)</w:t>
            </w:r>
          </w:p>
        </w:tc>
        <w:tc>
          <w:tcPr>
            <w:tcW w:w="6589" w:type="dxa"/>
            <w:tcBorders>
              <w:top w:val="single" w:sz="4" w:space="0" w:color="000000"/>
              <w:left w:val="single" w:sz="4" w:space="0" w:color="000000"/>
              <w:bottom w:val="single" w:sz="4" w:space="0" w:color="000000"/>
              <w:right w:val="single" w:sz="4" w:space="0" w:color="000000"/>
            </w:tcBorders>
          </w:tcPr>
          <w:p w14:paraId="1CA97349" w14:textId="77777777" w:rsidR="00EA41F7" w:rsidRDefault="00C8727F">
            <w:pPr>
              <w:tabs>
                <w:tab w:val="left" w:pos="450"/>
              </w:tabs>
              <w:jc w:val="both"/>
              <w:rPr>
                <w:i/>
                <w:iCs/>
                <w:color w:val="AEAAAA"/>
                <w:sz w:val="23"/>
                <w:szCs w:val="23"/>
              </w:rPr>
            </w:pPr>
            <w:r>
              <w:rPr>
                <w:i/>
                <w:iCs/>
                <w:color w:val="AEAAAA"/>
                <w:sz w:val="23"/>
                <w:szCs w:val="23"/>
              </w:rPr>
              <w:t>Prašome pagrįsti, kokius inovatyvius sprendimus planuojama taikyti, kokia nauda bus pasiekta juos taikant, kokių pranašumų ar galimybių suteiks jų naudojimas.</w:t>
            </w:r>
          </w:p>
          <w:p w14:paraId="1CA9734A" w14:textId="77777777" w:rsidR="00EA41F7" w:rsidRDefault="00C8727F">
            <w:pPr>
              <w:tabs>
                <w:tab w:val="left" w:pos="450"/>
              </w:tabs>
              <w:jc w:val="both"/>
              <w:rPr>
                <w:sz w:val="23"/>
                <w:szCs w:val="23"/>
              </w:rPr>
            </w:pPr>
            <w:r>
              <w:rPr>
                <w:i/>
                <w:color w:val="AEAAAA"/>
                <w:sz w:val="23"/>
                <w:szCs w:val="23"/>
              </w:rPr>
              <w:t xml:space="preserve">Pateikti pagrindimą dėl nurodyto inovatyvumo masto. </w:t>
            </w:r>
          </w:p>
        </w:tc>
      </w:tr>
      <w:tr w:rsidR="00EA41F7" w14:paraId="1CA97356"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4C" w14:textId="77777777" w:rsidR="00EA41F7" w:rsidRDefault="00C8727F">
            <w:pPr>
              <w:tabs>
                <w:tab w:val="left" w:pos="450"/>
              </w:tabs>
              <w:jc w:val="both"/>
              <w:rPr>
                <w:sz w:val="23"/>
                <w:szCs w:val="23"/>
              </w:rPr>
            </w:pPr>
            <w:r>
              <w:rPr>
                <w:sz w:val="23"/>
                <w:szCs w:val="23"/>
              </w:rPr>
              <w:t xml:space="preserve">2.2.2. Ar įgyvendinus skaitmeninį sprendimą bus skaitmenizuoti ir </w:t>
            </w:r>
            <w:r>
              <w:rPr>
                <w:sz w:val="23"/>
                <w:szCs w:val="23"/>
              </w:rPr>
              <w:lastRenderedPageBreak/>
              <w:t>institucijos vidiniai paslaugos teikimo procesai</w:t>
            </w:r>
          </w:p>
        </w:tc>
        <w:tc>
          <w:tcPr>
            <w:tcW w:w="1920" w:type="dxa"/>
            <w:tcBorders>
              <w:top w:val="single" w:sz="4" w:space="0" w:color="000000"/>
              <w:left w:val="single" w:sz="4" w:space="0" w:color="000000"/>
              <w:bottom w:val="single" w:sz="4" w:space="0" w:color="000000"/>
              <w:right w:val="single" w:sz="4" w:space="0" w:color="000000"/>
            </w:tcBorders>
          </w:tcPr>
          <w:p w14:paraId="1CA9734D" w14:textId="77777777" w:rsidR="00EA41F7" w:rsidRDefault="00C8727F">
            <w:pPr>
              <w:jc w:val="both"/>
              <w:rPr>
                <w:color w:val="000000"/>
                <w:sz w:val="23"/>
                <w:szCs w:val="23"/>
                <w:lang w:eastAsia="lt-LT"/>
              </w:rPr>
            </w:pPr>
            <w:r>
              <w:rPr>
                <w:color w:val="000000"/>
                <w:sz w:val="23"/>
                <w:szCs w:val="23"/>
                <w:lang w:eastAsia="lt-LT"/>
              </w:rPr>
              <w:lastRenderedPageBreak/>
              <w:t>Privalomas</w:t>
            </w:r>
          </w:p>
        </w:tc>
        <w:tc>
          <w:tcPr>
            <w:tcW w:w="3030" w:type="dxa"/>
            <w:tcBorders>
              <w:top w:val="single" w:sz="4" w:space="0" w:color="000000"/>
              <w:left w:val="single" w:sz="4" w:space="0" w:color="000000"/>
              <w:bottom w:val="single" w:sz="4" w:space="0" w:color="000000"/>
              <w:right w:val="single" w:sz="4" w:space="0" w:color="000000"/>
            </w:tcBorders>
          </w:tcPr>
          <w:p w14:paraId="1CA9734E"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4F" w14:textId="77777777" w:rsidR="00EA41F7" w:rsidRDefault="00EA41F7">
            <w:pPr>
              <w:widowControl w:val="0"/>
              <w:tabs>
                <w:tab w:val="left" w:pos="267"/>
              </w:tabs>
              <w:ind w:left="47" w:firstLine="47"/>
              <w:jc w:val="both"/>
              <w:rPr>
                <w:color w:val="000000"/>
                <w:sz w:val="23"/>
                <w:szCs w:val="23"/>
                <w:lang w:eastAsia="lt-LT"/>
              </w:rPr>
            </w:pPr>
          </w:p>
          <w:p w14:paraId="1CA97350"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lastRenderedPageBreak/>
              <w:t>2. Taip (5)</w:t>
            </w:r>
          </w:p>
          <w:p w14:paraId="1CA97351" w14:textId="77777777" w:rsidR="00EA41F7" w:rsidRDefault="00EA41F7">
            <w:pPr>
              <w:tabs>
                <w:tab w:val="left" w:pos="450"/>
              </w:tabs>
              <w:ind w:firstLine="60"/>
              <w:jc w:val="both"/>
              <w:rPr>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vAlign w:val="center"/>
          </w:tcPr>
          <w:p w14:paraId="1CA97352" w14:textId="77777777" w:rsidR="00EA41F7" w:rsidRDefault="00C8727F">
            <w:pPr>
              <w:tabs>
                <w:tab w:val="left" w:pos="450"/>
              </w:tabs>
              <w:jc w:val="both"/>
              <w:rPr>
                <w:i/>
                <w:iCs/>
                <w:color w:val="AEAAAA"/>
                <w:sz w:val="23"/>
                <w:szCs w:val="23"/>
              </w:rPr>
            </w:pPr>
            <w:r>
              <w:rPr>
                <w:i/>
                <w:iCs/>
                <w:color w:val="AEAAAA"/>
                <w:sz w:val="23"/>
                <w:szCs w:val="23"/>
              </w:rPr>
              <w:lastRenderedPageBreak/>
              <w:t>Jei „Taip“, paaiškinti, kokie konkrečiai vidiniai procesai bus skaitmenizuoti.</w:t>
            </w:r>
          </w:p>
          <w:p w14:paraId="1CA97353" w14:textId="77777777" w:rsidR="00EA41F7" w:rsidRDefault="00C8727F">
            <w:pPr>
              <w:tabs>
                <w:tab w:val="left" w:pos="450"/>
              </w:tabs>
              <w:jc w:val="both"/>
              <w:rPr>
                <w:i/>
                <w:iCs/>
                <w:color w:val="AEAAAA"/>
                <w:sz w:val="23"/>
                <w:szCs w:val="23"/>
              </w:rPr>
            </w:pPr>
            <w:r>
              <w:rPr>
                <w:i/>
                <w:iCs/>
                <w:color w:val="AEAAAA"/>
                <w:sz w:val="23"/>
                <w:szCs w:val="23"/>
              </w:rPr>
              <w:lastRenderedPageBreak/>
              <w:t>Jei „Ne“, paaiškinti, kodėl vidinių procesų skaitmenizuoti nereikia.</w:t>
            </w:r>
          </w:p>
          <w:p w14:paraId="1CA97354" w14:textId="77777777" w:rsidR="00EA41F7" w:rsidRDefault="00C8727F">
            <w:pPr>
              <w:tabs>
                <w:tab w:val="left" w:pos="450"/>
              </w:tabs>
              <w:jc w:val="both"/>
              <w:rPr>
                <w:i/>
                <w:iCs/>
                <w:color w:val="AEAAAA"/>
                <w:sz w:val="23"/>
                <w:szCs w:val="23"/>
              </w:rPr>
            </w:pPr>
            <w:r>
              <w:rPr>
                <w:i/>
                <w:iCs/>
                <w:color w:val="AEAAAA"/>
                <w:sz w:val="23"/>
                <w:szCs w:val="23"/>
              </w:rPr>
              <w:t>Atliekant numatomų skaitmenizuoti vidinių procesų peržiūrą, turėtų būti siekiama juos optimizuoti, užtikrinti darbą su duomenimis, neperkelti esamų darbo su dokumentais procesų į skaitmeninę terpę.  Taip pat turėtų būti įvertintas esamas planuojamų skaitmenizuoti elektroninių paslaugų brandos lygis, įgyvendinant projektą siekiamas elektroninių paslaugų brandos lygis bei aprašytos sistemos kūrimo ir (ar) modifikavimo veiklos ar funkcijos, kurios turi būti atliekamos, norint pasiekti naująjį elektroninių paslaugų brandos lygį.</w:t>
            </w:r>
          </w:p>
          <w:p w14:paraId="1CA97355" w14:textId="77777777" w:rsidR="00EA41F7" w:rsidRDefault="00EA41F7">
            <w:pPr>
              <w:tabs>
                <w:tab w:val="left" w:pos="450"/>
              </w:tabs>
              <w:ind w:firstLine="60"/>
              <w:jc w:val="both"/>
              <w:rPr>
                <w:i/>
                <w:iCs/>
                <w:color w:val="AEAAAA"/>
                <w:sz w:val="23"/>
                <w:szCs w:val="23"/>
              </w:rPr>
            </w:pPr>
            <w:bookmarkStart w:id="0" w:name="_Hlk148086456"/>
            <w:bookmarkEnd w:id="0"/>
          </w:p>
        </w:tc>
      </w:tr>
      <w:tr w:rsidR="00EA41F7" w14:paraId="1CA97360"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57" w14:textId="77777777" w:rsidR="00EA41F7" w:rsidRDefault="00C8727F">
            <w:pPr>
              <w:tabs>
                <w:tab w:val="left" w:pos="993"/>
              </w:tabs>
              <w:jc w:val="both"/>
              <w:textAlignment w:val="center"/>
              <w:rPr>
                <w:color w:val="000000"/>
                <w:sz w:val="23"/>
                <w:szCs w:val="23"/>
              </w:rPr>
            </w:pPr>
            <w:r>
              <w:rPr>
                <w:sz w:val="23"/>
                <w:szCs w:val="23"/>
              </w:rPr>
              <w:lastRenderedPageBreak/>
              <w:t>2.2.3. Dėl skaitmeninio sprendimo sukūrimo (modernizavimo) atsiradusi nauda</w:t>
            </w:r>
          </w:p>
        </w:tc>
        <w:tc>
          <w:tcPr>
            <w:tcW w:w="1920" w:type="dxa"/>
            <w:tcBorders>
              <w:top w:val="single" w:sz="4" w:space="0" w:color="000000"/>
              <w:left w:val="single" w:sz="4" w:space="0" w:color="000000"/>
              <w:bottom w:val="single" w:sz="4" w:space="0" w:color="000000"/>
              <w:right w:val="single" w:sz="4" w:space="0" w:color="000000"/>
            </w:tcBorders>
          </w:tcPr>
          <w:p w14:paraId="1CA97358"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59" w14:textId="77777777" w:rsidR="00EA41F7" w:rsidRDefault="00C8727F">
            <w:pPr>
              <w:widowControl w:val="0"/>
              <w:tabs>
                <w:tab w:val="left" w:pos="267"/>
              </w:tabs>
              <w:ind w:firstLine="17"/>
              <w:jc w:val="both"/>
              <w:textAlignment w:val="baseline"/>
              <w:rPr>
                <w:color w:val="000000"/>
                <w:sz w:val="23"/>
                <w:szCs w:val="23"/>
                <w:lang w:eastAsia="lt-LT"/>
              </w:rPr>
            </w:pPr>
            <w:r>
              <w:rPr>
                <w:color w:val="000000"/>
                <w:sz w:val="23"/>
                <w:szCs w:val="23"/>
                <w:lang w:eastAsia="lt-LT"/>
              </w:rPr>
              <w:t>1.</w:t>
            </w:r>
            <w:r>
              <w:rPr>
                <w:sz w:val="23"/>
                <w:szCs w:val="23"/>
              </w:rPr>
              <w:tab/>
              <w:t>Maža (mažiau nei 30 balų nuo maksimalaus galimo įvertinimo)</w:t>
            </w:r>
            <w:r>
              <w:rPr>
                <w:color w:val="000000"/>
                <w:sz w:val="23"/>
                <w:szCs w:val="23"/>
                <w:lang w:eastAsia="lt-LT"/>
              </w:rPr>
              <w:t xml:space="preserve">  (5)</w:t>
            </w:r>
          </w:p>
          <w:p w14:paraId="1CA9735A" w14:textId="77777777" w:rsidR="00EA41F7" w:rsidRDefault="00EA41F7">
            <w:pPr>
              <w:widowControl w:val="0"/>
              <w:tabs>
                <w:tab w:val="left" w:pos="267"/>
              </w:tabs>
              <w:ind w:left="91" w:hanging="44"/>
              <w:jc w:val="both"/>
              <w:textAlignment w:val="baseline"/>
              <w:rPr>
                <w:color w:val="000000"/>
                <w:sz w:val="23"/>
                <w:szCs w:val="23"/>
                <w:lang w:eastAsia="lt-LT"/>
              </w:rPr>
            </w:pPr>
          </w:p>
          <w:p w14:paraId="1CA9735B" w14:textId="77777777" w:rsidR="00EA41F7" w:rsidRDefault="00C8727F">
            <w:pPr>
              <w:widowControl w:val="0"/>
              <w:tabs>
                <w:tab w:val="left" w:pos="267"/>
              </w:tabs>
              <w:jc w:val="both"/>
              <w:textAlignment w:val="baseline"/>
              <w:rPr>
                <w:bCs/>
                <w:color w:val="000000"/>
                <w:sz w:val="23"/>
                <w:szCs w:val="23"/>
                <w:lang w:eastAsia="lt-LT"/>
              </w:rPr>
            </w:pPr>
            <w:r>
              <w:rPr>
                <w:color w:val="000000"/>
                <w:sz w:val="23"/>
                <w:szCs w:val="23"/>
                <w:lang w:eastAsia="lt-LT"/>
              </w:rPr>
              <w:t>2.</w:t>
            </w:r>
            <w:r>
              <w:rPr>
                <w:sz w:val="23"/>
                <w:szCs w:val="23"/>
              </w:rPr>
              <w:tab/>
            </w:r>
            <w:r>
              <w:rPr>
                <w:color w:val="000000"/>
                <w:sz w:val="23"/>
                <w:szCs w:val="23"/>
                <w:lang w:eastAsia="lt-LT"/>
              </w:rPr>
              <w:t xml:space="preserve">Vidutinė </w:t>
            </w:r>
            <w:r>
              <w:rPr>
                <w:bCs/>
                <w:color w:val="000000"/>
                <w:sz w:val="23"/>
                <w:szCs w:val="23"/>
                <w:lang w:eastAsia="lt-LT"/>
              </w:rPr>
              <w:t>(n</w:t>
            </w:r>
            <w:r>
              <w:rPr>
                <w:sz w:val="23"/>
                <w:szCs w:val="23"/>
              </w:rPr>
              <w:t>uo 30 iki 60 balų nuo maksimalaus galimo įvertinimo)</w:t>
            </w:r>
            <w:r>
              <w:rPr>
                <w:bCs/>
                <w:color w:val="000000"/>
                <w:sz w:val="23"/>
                <w:szCs w:val="23"/>
                <w:lang w:eastAsia="lt-LT"/>
              </w:rPr>
              <w:t xml:space="preserve"> </w:t>
            </w:r>
          </w:p>
          <w:p w14:paraId="1CA9735C" w14:textId="77777777" w:rsidR="00EA41F7" w:rsidRDefault="00C8727F">
            <w:pPr>
              <w:widowControl w:val="0"/>
              <w:tabs>
                <w:tab w:val="left" w:pos="267"/>
              </w:tabs>
              <w:ind w:firstLine="47"/>
              <w:jc w:val="both"/>
              <w:textAlignment w:val="baseline"/>
              <w:rPr>
                <w:color w:val="000000"/>
                <w:sz w:val="23"/>
                <w:szCs w:val="23"/>
                <w:lang w:eastAsia="lt-LT"/>
              </w:rPr>
            </w:pPr>
            <w:r>
              <w:rPr>
                <w:color w:val="000000"/>
                <w:sz w:val="23"/>
                <w:szCs w:val="23"/>
                <w:lang w:eastAsia="lt-LT"/>
              </w:rPr>
              <w:t>(10)</w:t>
            </w:r>
          </w:p>
          <w:p w14:paraId="1CA9735D" w14:textId="77777777" w:rsidR="00EA41F7" w:rsidRDefault="00EA41F7">
            <w:pPr>
              <w:widowControl w:val="0"/>
              <w:tabs>
                <w:tab w:val="left" w:pos="267"/>
              </w:tabs>
              <w:ind w:firstLine="47"/>
              <w:jc w:val="both"/>
              <w:textAlignment w:val="baseline"/>
              <w:rPr>
                <w:color w:val="000000"/>
                <w:sz w:val="23"/>
                <w:szCs w:val="23"/>
                <w:lang w:eastAsia="lt-LT"/>
              </w:rPr>
            </w:pPr>
          </w:p>
          <w:p w14:paraId="1CA9735E" w14:textId="77777777" w:rsidR="00EA41F7" w:rsidRDefault="00C8727F">
            <w:pPr>
              <w:widowControl w:val="0"/>
              <w:tabs>
                <w:tab w:val="left" w:pos="267"/>
              </w:tabs>
              <w:jc w:val="both"/>
              <w:textAlignment w:val="baseline"/>
              <w:rPr>
                <w:color w:val="000000"/>
                <w:sz w:val="23"/>
                <w:szCs w:val="23"/>
                <w:lang w:eastAsia="lt-LT"/>
              </w:rPr>
            </w:pPr>
            <w:r>
              <w:rPr>
                <w:color w:val="000000"/>
                <w:sz w:val="23"/>
                <w:szCs w:val="23"/>
                <w:lang w:eastAsia="lt-LT"/>
              </w:rPr>
              <w:t xml:space="preserve">3. Didelė </w:t>
            </w:r>
            <w:r>
              <w:rPr>
                <w:bCs/>
                <w:color w:val="000000"/>
                <w:sz w:val="23"/>
                <w:szCs w:val="23"/>
                <w:lang w:eastAsia="lt-LT"/>
              </w:rPr>
              <w:t>(</w:t>
            </w:r>
            <w:r>
              <w:rPr>
                <w:sz w:val="23"/>
                <w:szCs w:val="23"/>
              </w:rPr>
              <w:t>daugiau nei 60 balų nuo maksimalaus galimo įvertinimo)</w:t>
            </w:r>
            <w:r>
              <w:rPr>
                <w:bCs/>
                <w:color w:val="000000"/>
                <w:sz w:val="23"/>
                <w:szCs w:val="23"/>
                <w:lang w:eastAsia="lt-LT"/>
              </w:rPr>
              <w:t xml:space="preserve"> </w:t>
            </w:r>
            <w:r>
              <w:rPr>
                <w:color w:val="000000"/>
                <w:sz w:val="23"/>
                <w:szCs w:val="23"/>
                <w:lang w:eastAsia="lt-LT"/>
              </w:rPr>
              <w:t xml:space="preserve"> (15)</w:t>
            </w:r>
          </w:p>
        </w:tc>
        <w:tc>
          <w:tcPr>
            <w:tcW w:w="6589" w:type="dxa"/>
            <w:tcBorders>
              <w:top w:val="single" w:sz="4" w:space="0" w:color="000000"/>
              <w:left w:val="single" w:sz="4" w:space="0" w:color="000000"/>
              <w:bottom w:val="single" w:sz="4" w:space="0" w:color="000000"/>
              <w:right w:val="single" w:sz="4" w:space="0" w:color="000000"/>
            </w:tcBorders>
          </w:tcPr>
          <w:p w14:paraId="1CA9735F" w14:textId="77777777" w:rsidR="00EA41F7" w:rsidRDefault="00C8727F">
            <w:pPr>
              <w:tabs>
                <w:tab w:val="left" w:pos="450"/>
              </w:tabs>
              <w:jc w:val="both"/>
              <w:rPr>
                <w:sz w:val="23"/>
                <w:szCs w:val="23"/>
              </w:rPr>
            </w:pPr>
            <w:r>
              <w:rPr>
                <w:i/>
                <w:iCs/>
                <w:color w:val="AEAAAA"/>
                <w:sz w:val="23"/>
                <w:szCs w:val="23"/>
              </w:rPr>
              <w:t>Reikia užpildyti dėl skaitmeninio sprendimo sukūrimo (modernizavimo) atsiradusios tikėtinos naudos paslaugos gavėjui (paslaugos teikėjui) Tikėtinos naudos vertinimo lentelę (3 lentelė), savo atsakymą pagrįsti.</w:t>
            </w:r>
          </w:p>
        </w:tc>
      </w:tr>
      <w:tr w:rsidR="00EA41F7" w14:paraId="1CA97362"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361" w14:textId="77777777" w:rsidR="00EA41F7" w:rsidRDefault="00C8727F">
            <w:pPr>
              <w:tabs>
                <w:tab w:val="left" w:pos="450"/>
              </w:tabs>
              <w:rPr>
                <w:b/>
                <w:bCs/>
                <w:sz w:val="23"/>
                <w:szCs w:val="23"/>
              </w:rPr>
            </w:pPr>
            <w:r>
              <w:rPr>
                <w:b/>
                <w:bCs/>
                <w:sz w:val="23"/>
                <w:szCs w:val="23"/>
              </w:rPr>
              <w:t xml:space="preserve">2.3. </w:t>
            </w:r>
            <w:r>
              <w:rPr>
                <w:b/>
                <w:bCs/>
                <w:color w:val="000000"/>
                <w:sz w:val="23"/>
                <w:szCs w:val="23"/>
              </w:rPr>
              <w:t>Vienkartinio duomenų pateikimo principą pagrindžiantys kriterijai:</w:t>
            </w:r>
          </w:p>
        </w:tc>
      </w:tr>
      <w:tr w:rsidR="00EA41F7" w14:paraId="1CA9736F"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63" w14:textId="77777777" w:rsidR="00EA41F7" w:rsidRDefault="00C8727F">
            <w:pPr>
              <w:tabs>
                <w:tab w:val="left" w:pos="450"/>
              </w:tabs>
              <w:jc w:val="both"/>
              <w:rPr>
                <w:color w:val="000000"/>
                <w:sz w:val="23"/>
                <w:szCs w:val="23"/>
              </w:rPr>
            </w:pPr>
            <w:r>
              <w:rPr>
                <w:sz w:val="23"/>
                <w:szCs w:val="23"/>
              </w:rPr>
              <w:t xml:space="preserve">2.3.1. </w:t>
            </w:r>
            <w:r>
              <w:rPr>
                <w:color w:val="000000"/>
                <w:sz w:val="23"/>
                <w:szCs w:val="23"/>
              </w:rPr>
              <w:t>Ar kuriant (modernizuojant) skaitmeninį sprendimą bus užtikrinama, kad iš pirminių duomenų šaltinių nebūtų pakartotinai renkami duomenys, kurie jau tvarkomi kitose valstybės informacinėse sistemose ir (ar) registruose, arba pertekliniai duomenys</w:t>
            </w:r>
          </w:p>
        </w:tc>
        <w:tc>
          <w:tcPr>
            <w:tcW w:w="1920" w:type="dxa"/>
            <w:tcBorders>
              <w:top w:val="single" w:sz="4" w:space="0" w:color="000000"/>
              <w:left w:val="single" w:sz="4" w:space="0" w:color="000000"/>
              <w:bottom w:val="single" w:sz="4" w:space="0" w:color="000000"/>
              <w:right w:val="single" w:sz="4" w:space="0" w:color="000000"/>
            </w:tcBorders>
          </w:tcPr>
          <w:p w14:paraId="1CA97364"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65"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66" w14:textId="77777777" w:rsidR="00EA41F7" w:rsidRDefault="00EA41F7">
            <w:pPr>
              <w:widowControl w:val="0"/>
              <w:tabs>
                <w:tab w:val="left" w:pos="267"/>
              </w:tabs>
              <w:ind w:left="47" w:firstLine="47"/>
              <w:jc w:val="both"/>
              <w:rPr>
                <w:color w:val="000000"/>
                <w:sz w:val="23"/>
                <w:szCs w:val="23"/>
                <w:lang w:eastAsia="lt-LT"/>
              </w:rPr>
            </w:pPr>
          </w:p>
          <w:p w14:paraId="1CA97367"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2. Taip (5)</w:t>
            </w:r>
          </w:p>
          <w:p w14:paraId="1CA97368" w14:textId="77777777" w:rsidR="00EA41F7" w:rsidRDefault="00EA41F7">
            <w:pPr>
              <w:tabs>
                <w:tab w:val="left" w:pos="450"/>
              </w:tabs>
              <w:ind w:firstLine="60"/>
              <w:jc w:val="center"/>
              <w:rPr>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vAlign w:val="center"/>
          </w:tcPr>
          <w:p w14:paraId="1CA97369" w14:textId="77777777" w:rsidR="00EA41F7" w:rsidRDefault="00C8727F">
            <w:pPr>
              <w:tabs>
                <w:tab w:val="left" w:pos="450"/>
              </w:tabs>
              <w:jc w:val="both"/>
              <w:rPr>
                <w:i/>
                <w:iCs/>
                <w:color w:val="AEAAAA"/>
                <w:sz w:val="23"/>
                <w:szCs w:val="23"/>
              </w:rPr>
            </w:pPr>
            <w:r>
              <w:rPr>
                <w:i/>
                <w:iCs/>
                <w:color w:val="AEAAAA"/>
                <w:sz w:val="23"/>
                <w:szCs w:val="23"/>
              </w:rPr>
              <w:t>Prašome pateikti paaiškinimą, kaip šis principas bus užtikrinamas.</w:t>
            </w:r>
          </w:p>
          <w:p w14:paraId="1CA9736A" w14:textId="77777777" w:rsidR="00EA41F7" w:rsidRDefault="00C8727F">
            <w:pPr>
              <w:tabs>
                <w:tab w:val="left" w:pos="450"/>
              </w:tabs>
              <w:jc w:val="both"/>
              <w:rPr>
                <w:i/>
                <w:iCs/>
                <w:color w:val="AEAAAA"/>
                <w:sz w:val="23"/>
                <w:szCs w:val="23"/>
              </w:rPr>
            </w:pPr>
            <w:r>
              <w:rPr>
                <w:i/>
                <w:iCs/>
                <w:color w:val="AEAAAA"/>
                <w:sz w:val="23"/>
                <w:szCs w:val="23"/>
              </w:rPr>
              <w:t>Prašome nurodyti, kokie duomenys bus renkami ir kokie  duomenys naudojami iš valstybės informacinių sistemų ir (ar) registrų.</w:t>
            </w:r>
          </w:p>
          <w:p w14:paraId="1CA9736B" w14:textId="77777777" w:rsidR="00EA41F7" w:rsidRDefault="00C8727F">
            <w:pPr>
              <w:tabs>
                <w:tab w:val="left" w:pos="450"/>
              </w:tabs>
              <w:jc w:val="both"/>
              <w:rPr>
                <w:i/>
                <w:iCs/>
                <w:color w:val="AEAAAA"/>
                <w:sz w:val="23"/>
                <w:szCs w:val="23"/>
              </w:rPr>
            </w:pPr>
            <w:r>
              <w:rPr>
                <w:i/>
                <w:iCs/>
                <w:color w:val="AEAAAA"/>
                <w:sz w:val="23"/>
                <w:szCs w:val="23"/>
              </w:rPr>
              <w:t xml:space="preserve">Taikant vienkartinio duomenų pateikimo principą, sprendimo naudotojai neturėtų institucijoms pateikti tų pačių duomenų daugiau nei vieną kartą. Šiuo tikslu iš duomenų šaltinio (paslaugos gavėjo) turi būti renkama tiek duomenų, kiek reikia paslaugai užsakyti ir suteikti, renkami tik tokie duomenys, kurie dar nebuvo pateikti paslaugą teikiančiai institucijai ir nėra tvarkomi kitų institucijų </w:t>
            </w:r>
            <w:r>
              <w:rPr>
                <w:color w:val="AEAAAA"/>
                <w:sz w:val="23"/>
                <w:szCs w:val="23"/>
              </w:rPr>
              <w:t xml:space="preserve">valstybės </w:t>
            </w:r>
            <w:r>
              <w:rPr>
                <w:i/>
                <w:iCs/>
                <w:color w:val="AEAAAA"/>
                <w:sz w:val="23"/>
                <w:szCs w:val="23"/>
              </w:rPr>
              <w:t>informacinėse sistemose ir (ar) registruose. Užsakant paslaugą, negali būti renkami pertekliniai duomenys.</w:t>
            </w:r>
          </w:p>
          <w:p w14:paraId="1CA9736C" w14:textId="77777777" w:rsidR="00EA41F7" w:rsidRDefault="00C8727F">
            <w:pPr>
              <w:tabs>
                <w:tab w:val="left" w:pos="450"/>
              </w:tabs>
              <w:jc w:val="both"/>
              <w:rPr>
                <w:i/>
                <w:iCs/>
                <w:color w:val="AEAAAA"/>
                <w:sz w:val="23"/>
                <w:szCs w:val="23"/>
              </w:rPr>
            </w:pPr>
            <w:r>
              <w:rPr>
                <w:i/>
                <w:iCs/>
                <w:color w:val="AEAAAA"/>
                <w:sz w:val="23"/>
                <w:szCs w:val="23"/>
              </w:rPr>
              <w:lastRenderedPageBreak/>
              <w:t>Duomenis naudotojo prašymu turėtų būti galima naudoti ir tarpvalstybinių paslaugų, kuriose dalyvauja tarpvalstybiniai naudotojai, teikimo tikslais.</w:t>
            </w:r>
          </w:p>
          <w:p w14:paraId="1CA9736D" w14:textId="77777777" w:rsidR="00EA41F7" w:rsidRDefault="00C8727F">
            <w:pPr>
              <w:tabs>
                <w:tab w:val="left" w:pos="450"/>
              </w:tabs>
              <w:jc w:val="both"/>
              <w:rPr>
                <w:i/>
                <w:iCs/>
                <w:color w:val="AEAAAA"/>
                <w:sz w:val="23"/>
                <w:szCs w:val="23"/>
              </w:rPr>
            </w:pPr>
            <w:r>
              <w:rPr>
                <w:i/>
                <w:iCs/>
                <w:color w:val="AEAAAA"/>
                <w:sz w:val="23"/>
                <w:szCs w:val="23"/>
              </w:rPr>
              <w:t xml:space="preserve">Valstybės informacinėse sistemose ir (ar) registruose negali būti pakartotinai renkami duomenys, kurie jau yra kaupiami ir tvarkomi kitose valstybės informacinėse sistemose ir (ar) registruose. Tokiems duomenims gauti turi būti naudojamos duomenų teikimo sąsajos per </w:t>
            </w:r>
            <w:bookmarkStart w:id="1" w:name="_Hlk148100173"/>
            <w:r>
              <w:rPr>
                <w:i/>
                <w:iCs/>
                <w:color w:val="AEAAAA"/>
                <w:sz w:val="23"/>
                <w:szCs w:val="23"/>
              </w:rPr>
              <w:t>Valstybės informacinių išteklių sąveikumo platformos (toliau – VIISP)</w:t>
            </w:r>
            <w:bookmarkEnd w:id="1"/>
            <w:r>
              <w:rPr>
                <w:i/>
                <w:iCs/>
                <w:color w:val="AEAAAA"/>
                <w:sz w:val="23"/>
                <w:szCs w:val="23"/>
              </w:rPr>
              <w:t xml:space="preserve"> duomenų mainų sistemą, o jeigu tokios duomenų teikimo sąsajos VIISP nėra, turi būti inicijuojamos bendros su tokius duomenis valdančių valstybės informacinių sistemų ir (ar) registrų valdytojais veiklos reikalingoms naujoms sąsajoms sukurti, vadovaujantis Duomenų teikimo formatų ir standartų rekomendacijomis, patvirtintomis Informacinės visuomenės plėtros komiteto direktoriaus 2013 m. kovo 25 d. įsakymu Nr. T-36 „Dėl Duomenų teikimo formatų ir standartų rekomendacijų patvirtinimo“.</w:t>
            </w:r>
          </w:p>
          <w:p w14:paraId="1CA9736E" w14:textId="77777777" w:rsidR="00EA41F7" w:rsidRDefault="00EA41F7">
            <w:pPr>
              <w:tabs>
                <w:tab w:val="left" w:pos="450"/>
              </w:tabs>
              <w:jc w:val="both"/>
              <w:rPr>
                <w:i/>
                <w:iCs/>
                <w:color w:val="333333"/>
                <w:sz w:val="23"/>
                <w:szCs w:val="23"/>
              </w:rPr>
            </w:pPr>
          </w:p>
        </w:tc>
      </w:tr>
      <w:tr w:rsidR="00EA41F7" w14:paraId="1CA9737B"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70" w14:textId="77777777" w:rsidR="00EA41F7" w:rsidRDefault="00C8727F">
            <w:pPr>
              <w:tabs>
                <w:tab w:val="left" w:pos="450"/>
              </w:tabs>
              <w:jc w:val="both"/>
              <w:rPr>
                <w:sz w:val="23"/>
                <w:szCs w:val="23"/>
              </w:rPr>
            </w:pPr>
            <w:r>
              <w:rPr>
                <w:sz w:val="23"/>
                <w:szCs w:val="23"/>
              </w:rPr>
              <w:lastRenderedPageBreak/>
              <w:t xml:space="preserve">2.3.2. </w:t>
            </w:r>
            <w:r>
              <w:rPr>
                <w:color w:val="000000"/>
                <w:sz w:val="23"/>
                <w:szCs w:val="23"/>
              </w:rPr>
              <w:t>Ar sukūrus arba kuriant (modernizuojant) skaitmeninį sprendimą numatoma parengti pirminių duomenų struktūros aprašą</w:t>
            </w:r>
            <w:r>
              <w:rPr>
                <w:sz w:val="23"/>
                <w:szCs w:val="23"/>
              </w:rPr>
              <w:t xml:space="preserve"> </w:t>
            </w:r>
          </w:p>
          <w:p w14:paraId="1CA97371" w14:textId="77777777" w:rsidR="00EA41F7" w:rsidRDefault="00EA41F7">
            <w:pPr>
              <w:tabs>
                <w:tab w:val="left" w:pos="450"/>
              </w:tabs>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1CA97372"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73"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74" w14:textId="77777777" w:rsidR="00EA41F7" w:rsidRDefault="00EA41F7">
            <w:pPr>
              <w:widowControl w:val="0"/>
              <w:tabs>
                <w:tab w:val="left" w:pos="267"/>
              </w:tabs>
              <w:ind w:left="47" w:firstLine="47"/>
              <w:jc w:val="both"/>
              <w:rPr>
                <w:color w:val="000000"/>
                <w:sz w:val="23"/>
                <w:szCs w:val="23"/>
                <w:lang w:eastAsia="lt-LT"/>
              </w:rPr>
            </w:pPr>
          </w:p>
          <w:p w14:paraId="1CA97375"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 xml:space="preserve">2. Taip (5) </w:t>
            </w:r>
          </w:p>
          <w:p w14:paraId="1CA97376" w14:textId="77777777" w:rsidR="00EA41F7" w:rsidRDefault="00EA41F7">
            <w:pPr>
              <w:tabs>
                <w:tab w:val="left" w:pos="450"/>
              </w:tabs>
              <w:ind w:firstLine="60"/>
              <w:jc w:val="center"/>
              <w:rPr>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vAlign w:val="center"/>
          </w:tcPr>
          <w:p w14:paraId="1CA97377" w14:textId="77777777" w:rsidR="00EA41F7" w:rsidRDefault="00C8727F">
            <w:pPr>
              <w:tabs>
                <w:tab w:val="left" w:pos="450"/>
              </w:tabs>
              <w:jc w:val="both"/>
              <w:rPr>
                <w:i/>
                <w:iCs/>
                <w:color w:val="AEAAAA"/>
                <w:sz w:val="23"/>
                <w:szCs w:val="23"/>
              </w:rPr>
            </w:pPr>
            <w:r>
              <w:rPr>
                <w:i/>
                <w:iCs/>
                <w:color w:val="AEAAAA"/>
                <w:sz w:val="23"/>
                <w:szCs w:val="23"/>
              </w:rPr>
              <w:t xml:space="preserve">Prašome pateikti paaiškinimą, kaip planuojama užtikrinti duomenų atvėrimą, dalijimąsi duomenimis. </w:t>
            </w:r>
          </w:p>
          <w:p w14:paraId="1CA97378" w14:textId="77777777" w:rsidR="00EA41F7" w:rsidRDefault="00C8727F">
            <w:pPr>
              <w:jc w:val="both"/>
              <w:rPr>
                <w:i/>
                <w:iCs/>
                <w:color w:val="AEAAAA"/>
                <w:sz w:val="23"/>
                <w:szCs w:val="23"/>
              </w:rPr>
            </w:pPr>
            <w:r>
              <w:rPr>
                <w:i/>
                <w:iCs/>
                <w:color w:val="AEAAAA"/>
                <w:sz w:val="23"/>
                <w:szCs w:val="23"/>
              </w:rPr>
              <w:t>Įgyvendinant projektą, kuriuo kuriama ar modernizuojama informacinė sistema, turi būti parengiamas pirminių duomenų struktūros aprašas ir realizuojamas duomenų teikimas į Valstybės duomenų valdysenos informacinę sistemą (toliau – VDV IS). Projekto vykdymo metu turi būti numatyta su Valstybės duomenų agentūra suderinti duomenų teikimą VDV IS, vadovaujantis Valstybės duomenų agentūros generalinio direktoriaus 2023 m. vasario 6 d.  įsakymu Nr. DĮ-30 „Dėl Valstybės duomenų valdysenos informacinės sistemos duomenų teikimo būdų patvirtinimo“.</w:t>
            </w:r>
          </w:p>
          <w:p w14:paraId="1CA97379" w14:textId="77777777" w:rsidR="00EA41F7" w:rsidRDefault="00EA41F7">
            <w:pPr>
              <w:tabs>
                <w:tab w:val="left" w:pos="450"/>
              </w:tabs>
              <w:jc w:val="both"/>
              <w:rPr>
                <w:i/>
                <w:iCs/>
                <w:color w:val="AEAAAA"/>
                <w:sz w:val="23"/>
                <w:szCs w:val="23"/>
              </w:rPr>
            </w:pPr>
          </w:p>
          <w:p w14:paraId="1CA9737A" w14:textId="77777777" w:rsidR="00EA41F7" w:rsidRDefault="00EA41F7">
            <w:pPr>
              <w:tabs>
                <w:tab w:val="left" w:pos="450"/>
              </w:tabs>
              <w:jc w:val="both"/>
              <w:rPr>
                <w:i/>
                <w:iCs/>
                <w:color w:val="AEAAAA"/>
                <w:sz w:val="23"/>
                <w:szCs w:val="23"/>
              </w:rPr>
            </w:pPr>
          </w:p>
        </w:tc>
      </w:tr>
      <w:tr w:rsidR="00EA41F7" w14:paraId="1CA9737D"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37C" w14:textId="77777777" w:rsidR="00EA41F7" w:rsidRDefault="00C8727F">
            <w:pPr>
              <w:tabs>
                <w:tab w:val="left" w:pos="450"/>
              </w:tabs>
              <w:rPr>
                <w:b/>
                <w:bCs/>
                <w:sz w:val="23"/>
                <w:szCs w:val="23"/>
              </w:rPr>
            </w:pPr>
            <w:r>
              <w:rPr>
                <w:b/>
                <w:bCs/>
                <w:sz w:val="23"/>
                <w:szCs w:val="23"/>
              </w:rPr>
              <w:t>2.4. Įtraukumo ir paslaugų prieinamumo principą pagrindžiantys kriterijai:</w:t>
            </w:r>
          </w:p>
        </w:tc>
      </w:tr>
      <w:tr w:rsidR="00EA41F7" w14:paraId="1CA97387" w14:textId="77777777">
        <w:trPr>
          <w:trHeight w:val="1481"/>
        </w:trPr>
        <w:tc>
          <w:tcPr>
            <w:tcW w:w="3453" w:type="dxa"/>
            <w:tcBorders>
              <w:top w:val="single" w:sz="4" w:space="0" w:color="000000"/>
              <w:left w:val="single" w:sz="4" w:space="0" w:color="000000"/>
              <w:bottom w:val="single" w:sz="4" w:space="0" w:color="000000"/>
              <w:right w:val="single" w:sz="4" w:space="0" w:color="000000"/>
            </w:tcBorders>
          </w:tcPr>
          <w:p w14:paraId="1CA9737E" w14:textId="77777777" w:rsidR="00EA41F7" w:rsidRDefault="00C8727F">
            <w:pPr>
              <w:tabs>
                <w:tab w:val="left" w:pos="450"/>
              </w:tabs>
              <w:jc w:val="both"/>
              <w:rPr>
                <w:sz w:val="23"/>
                <w:szCs w:val="23"/>
              </w:rPr>
            </w:pPr>
            <w:r>
              <w:rPr>
                <w:sz w:val="23"/>
                <w:szCs w:val="23"/>
              </w:rPr>
              <w:lastRenderedPageBreak/>
              <w:t>2.4.1. Ar bus užtikrintas skaitmeninio sprendimo prieinamumas ir socialiai pažeidžiamoms asmenų grupėms</w:t>
            </w:r>
          </w:p>
        </w:tc>
        <w:tc>
          <w:tcPr>
            <w:tcW w:w="1920" w:type="dxa"/>
            <w:tcBorders>
              <w:top w:val="single" w:sz="4" w:space="0" w:color="000000"/>
              <w:left w:val="single" w:sz="4" w:space="0" w:color="000000"/>
              <w:bottom w:val="single" w:sz="4" w:space="0" w:color="000000"/>
              <w:right w:val="single" w:sz="4" w:space="0" w:color="000000"/>
            </w:tcBorders>
          </w:tcPr>
          <w:p w14:paraId="1CA9737F"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80"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81" w14:textId="77777777" w:rsidR="00EA41F7" w:rsidRDefault="00EA41F7">
            <w:pPr>
              <w:widowControl w:val="0"/>
              <w:tabs>
                <w:tab w:val="left" w:pos="267"/>
              </w:tabs>
              <w:ind w:left="47" w:firstLine="47"/>
              <w:jc w:val="both"/>
              <w:rPr>
                <w:color w:val="000000"/>
                <w:sz w:val="23"/>
                <w:szCs w:val="23"/>
                <w:lang w:eastAsia="lt-LT"/>
              </w:rPr>
            </w:pPr>
          </w:p>
          <w:p w14:paraId="1CA97382"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2. Taip, trims socialiai pažeidžiamoms grupėms (5)</w:t>
            </w:r>
          </w:p>
          <w:p w14:paraId="1CA97383" w14:textId="77777777" w:rsidR="00EA41F7" w:rsidRDefault="00EA41F7">
            <w:pPr>
              <w:widowControl w:val="0"/>
              <w:tabs>
                <w:tab w:val="left" w:pos="267"/>
              </w:tabs>
              <w:ind w:left="47" w:firstLine="47"/>
              <w:jc w:val="both"/>
              <w:rPr>
                <w:color w:val="000000"/>
                <w:sz w:val="23"/>
                <w:szCs w:val="23"/>
                <w:lang w:eastAsia="lt-LT"/>
              </w:rPr>
            </w:pPr>
          </w:p>
          <w:p w14:paraId="1CA97384"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3. Taip, daugiau nei trims socialiai pažeidžiamoms grupėms (10)</w:t>
            </w:r>
          </w:p>
          <w:p w14:paraId="1CA97385" w14:textId="77777777" w:rsidR="00EA41F7" w:rsidRDefault="00EA41F7">
            <w:pPr>
              <w:tabs>
                <w:tab w:val="left" w:pos="450"/>
              </w:tabs>
              <w:ind w:firstLine="60"/>
              <w:jc w:val="center"/>
              <w:rPr>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tcPr>
          <w:p w14:paraId="1CA97386" w14:textId="77777777" w:rsidR="00EA41F7" w:rsidRDefault="00C8727F">
            <w:pPr>
              <w:widowControl w:val="0"/>
              <w:ind w:left="3"/>
              <w:jc w:val="both"/>
              <w:rPr>
                <w:color w:val="000000"/>
                <w:sz w:val="23"/>
                <w:szCs w:val="23"/>
                <w:lang w:eastAsia="lt-LT"/>
              </w:rPr>
            </w:pPr>
            <w:r>
              <w:rPr>
                <w:i/>
                <w:iCs/>
                <w:color w:val="AEAAAA"/>
                <w:sz w:val="23"/>
                <w:szCs w:val="23"/>
              </w:rPr>
              <w:t>Nurodyti, kokioms socialiai pažeidžiamoms grupėms (vyresnio amžiaus, mažesnes pajamas gaunantiems gyventojams, specialiųjų poreikių turintiems asmenims ir asmenims su negalia, kaimo vietovių gyventojams) bus pritaikytas skaitmeninis sprendimas, paaiškinti, kaip bus atliepti šios grupės (ar grupių) poreikiai.</w:t>
            </w:r>
            <w:r>
              <w:rPr>
                <w:color w:val="000000"/>
                <w:sz w:val="23"/>
                <w:szCs w:val="23"/>
                <w:lang w:eastAsia="lt-LT"/>
              </w:rPr>
              <w:t xml:space="preserve"> </w:t>
            </w:r>
          </w:p>
        </w:tc>
      </w:tr>
      <w:tr w:rsidR="00EA41F7" w14:paraId="1CA97391"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88" w14:textId="77777777" w:rsidR="00EA41F7" w:rsidRDefault="00C8727F">
            <w:pPr>
              <w:tabs>
                <w:tab w:val="left" w:pos="450"/>
              </w:tabs>
              <w:jc w:val="both"/>
              <w:rPr>
                <w:sz w:val="23"/>
                <w:szCs w:val="23"/>
              </w:rPr>
            </w:pPr>
            <w:r>
              <w:rPr>
                <w:sz w:val="23"/>
                <w:szCs w:val="23"/>
              </w:rPr>
              <w:t>2.4.2. Ar bus užtikrintas  kuriamos paslaugos prieinamumas anglų kalba, prireikus – ir kita institucijos pasirinkta užsienio kalba</w:t>
            </w:r>
          </w:p>
        </w:tc>
        <w:tc>
          <w:tcPr>
            <w:tcW w:w="1920" w:type="dxa"/>
            <w:tcBorders>
              <w:top w:val="single" w:sz="4" w:space="0" w:color="000000"/>
              <w:left w:val="single" w:sz="4" w:space="0" w:color="000000"/>
              <w:bottom w:val="single" w:sz="4" w:space="0" w:color="000000"/>
              <w:right w:val="single" w:sz="4" w:space="0" w:color="000000"/>
            </w:tcBorders>
          </w:tcPr>
          <w:p w14:paraId="1CA97389" w14:textId="77777777" w:rsidR="00EA41F7" w:rsidRDefault="00C8727F">
            <w:pPr>
              <w:jc w:val="both"/>
              <w:rPr>
                <w:color w:val="000000"/>
                <w:sz w:val="23"/>
                <w:szCs w:val="23"/>
                <w:lang w:eastAsia="lt-LT"/>
              </w:rPr>
            </w:pPr>
            <w:r>
              <w:rPr>
                <w:color w:val="000000"/>
                <w:sz w:val="23"/>
                <w:szCs w:val="23"/>
                <w:lang w:eastAsia="lt-LT"/>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38A"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8B" w14:textId="77777777" w:rsidR="00EA41F7" w:rsidRDefault="00EA41F7">
            <w:pPr>
              <w:widowControl w:val="0"/>
              <w:tabs>
                <w:tab w:val="left" w:pos="267"/>
              </w:tabs>
              <w:ind w:left="47" w:firstLine="47"/>
              <w:jc w:val="both"/>
              <w:rPr>
                <w:color w:val="000000"/>
                <w:sz w:val="23"/>
                <w:szCs w:val="23"/>
                <w:lang w:eastAsia="lt-LT"/>
              </w:rPr>
            </w:pPr>
          </w:p>
          <w:p w14:paraId="1CA9738C"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2. Taip, anglų kalba (3)</w:t>
            </w:r>
          </w:p>
          <w:p w14:paraId="1CA9738D" w14:textId="77777777" w:rsidR="00EA41F7" w:rsidRDefault="00EA41F7">
            <w:pPr>
              <w:widowControl w:val="0"/>
              <w:tabs>
                <w:tab w:val="left" w:pos="267"/>
              </w:tabs>
              <w:ind w:left="47" w:firstLine="47"/>
              <w:jc w:val="both"/>
              <w:rPr>
                <w:color w:val="000000"/>
                <w:sz w:val="23"/>
                <w:szCs w:val="23"/>
                <w:lang w:eastAsia="lt-LT"/>
              </w:rPr>
            </w:pPr>
          </w:p>
          <w:p w14:paraId="1CA9738E"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3. Taip, anglų ir kita užsienio kalba (6)</w:t>
            </w:r>
          </w:p>
          <w:p w14:paraId="1CA9738F" w14:textId="77777777" w:rsidR="00EA41F7" w:rsidRDefault="00EA41F7">
            <w:pPr>
              <w:tabs>
                <w:tab w:val="left" w:pos="450"/>
              </w:tabs>
              <w:ind w:firstLine="60"/>
              <w:jc w:val="center"/>
              <w:rPr>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vAlign w:val="center"/>
          </w:tcPr>
          <w:p w14:paraId="1CA97390" w14:textId="77777777" w:rsidR="00EA41F7" w:rsidRDefault="00C8727F">
            <w:pPr>
              <w:tabs>
                <w:tab w:val="left" w:pos="450"/>
              </w:tabs>
              <w:ind w:firstLine="60"/>
              <w:jc w:val="both"/>
              <w:rPr>
                <w:sz w:val="23"/>
                <w:szCs w:val="23"/>
              </w:rPr>
            </w:pPr>
            <w:r>
              <w:rPr>
                <w:i/>
                <w:iCs/>
                <w:color w:val="AEAAAA"/>
                <w:sz w:val="23"/>
                <w:szCs w:val="23"/>
              </w:rPr>
              <w:t>Paaiškinti, kaip tai bus įgyvendinta, nurodyti kalbas.</w:t>
            </w:r>
          </w:p>
        </w:tc>
      </w:tr>
      <w:tr w:rsidR="00EA41F7" w14:paraId="1CA97399"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92" w14:textId="77777777" w:rsidR="00EA41F7" w:rsidRDefault="00C8727F">
            <w:pPr>
              <w:tabs>
                <w:tab w:val="left" w:pos="450"/>
              </w:tabs>
              <w:jc w:val="both"/>
              <w:rPr>
                <w:sz w:val="23"/>
                <w:szCs w:val="23"/>
              </w:rPr>
            </w:pPr>
            <w:r>
              <w:rPr>
                <w:sz w:val="23"/>
                <w:szCs w:val="23"/>
              </w:rPr>
              <w:t>2.4.3. Ar bus užtikrintas skaitmeninio sprendimo pritaikymas tvarkyti duomenis su lotyniškų rašmenų diakritiniais ženklais</w:t>
            </w:r>
          </w:p>
        </w:tc>
        <w:tc>
          <w:tcPr>
            <w:tcW w:w="1920" w:type="dxa"/>
            <w:tcBorders>
              <w:top w:val="single" w:sz="4" w:space="0" w:color="000000"/>
              <w:left w:val="single" w:sz="4" w:space="0" w:color="000000"/>
              <w:bottom w:val="single" w:sz="4" w:space="0" w:color="000000"/>
              <w:right w:val="single" w:sz="4" w:space="0" w:color="000000"/>
            </w:tcBorders>
          </w:tcPr>
          <w:p w14:paraId="1CA97393"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94"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95" w14:textId="77777777" w:rsidR="00EA41F7" w:rsidRDefault="00EA41F7">
            <w:pPr>
              <w:widowControl w:val="0"/>
              <w:tabs>
                <w:tab w:val="left" w:pos="267"/>
              </w:tabs>
              <w:ind w:left="47" w:firstLine="47"/>
              <w:jc w:val="both"/>
              <w:rPr>
                <w:color w:val="000000"/>
                <w:sz w:val="23"/>
                <w:szCs w:val="23"/>
                <w:lang w:eastAsia="lt-LT"/>
              </w:rPr>
            </w:pPr>
          </w:p>
          <w:p w14:paraId="1CA97396"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2. Taip (5)</w:t>
            </w:r>
          </w:p>
          <w:p w14:paraId="1CA97397" w14:textId="77777777" w:rsidR="00EA41F7" w:rsidRDefault="00EA41F7">
            <w:pPr>
              <w:widowControl w:val="0"/>
              <w:tabs>
                <w:tab w:val="left" w:pos="267"/>
              </w:tabs>
              <w:ind w:left="47" w:firstLine="47"/>
              <w:jc w:val="both"/>
              <w:textAlignment w:val="baseline"/>
              <w:rPr>
                <w:bCs/>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vAlign w:val="center"/>
          </w:tcPr>
          <w:p w14:paraId="1CA97398" w14:textId="77777777" w:rsidR="00EA41F7" w:rsidRDefault="00C8727F">
            <w:pPr>
              <w:tabs>
                <w:tab w:val="left" w:pos="450"/>
              </w:tabs>
              <w:ind w:firstLine="60"/>
              <w:rPr>
                <w:sz w:val="23"/>
                <w:szCs w:val="23"/>
              </w:rPr>
            </w:pPr>
            <w:r>
              <w:rPr>
                <w:i/>
                <w:iCs/>
                <w:color w:val="AEAAAA"/>
                <w:sz w:val="23"/>
                <w:szCs w:val="23"/>
              </w:rPr>
              <w:t>Paaiškinti, kaip tai bus įgyvendinta.</w:t>
            </w:r>
          </w:p>
        </w:tc>
      </w:tr>
      <w:tr w:rsidR="00EA41F7" w14:paraId="1CA9739B"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39A" w14:textId="77777777" w:rsidR="00EA41F7" w:rsidRDefault="00C8727F">
            <w:pPr>
              <w:tabs>
                <w:tab w:val="left" w:pos="450"/>
              </w:tabs>
              <w:rPr>
                <w:b/>
                <w:bCs/>
                <w:sz w:val="23"/>
                <w:szCs w:val="23"/>
              </w:rPr>
            </w:pPr>
            <w:r>
              <w:rPr>
                <w:b/>
                <w:bCs/>
                <w:sz w:val="23"/>
                <w:szCs w:val="23"/>
              </w:rPr>
              <w:t xml:space="preserve">2.5. </w:t>
            </w:r>
            <w:r>
              <w:rPr>
                <w:b/>
                <w:bCs/>
                <w:color w:val="000000"/>
                <w:sz w:val="23"/>
                <w:szCs w:val="23"/>
              </w:rPr>
              <w:t>Atvirumo ir skaidrumo principą pagrindžiantys kriterijai:</w:t>
            </w:r>
          </w:p>
        </w:tc>
      </w:tr>
      <w:tr w:rsidR="00EA41F7" w14:paraId="1CA973A4"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9C" w14:textId="77777777" w:rsidR="00EA41F7" w:rsidRDefault="00C8727F">
            <w:pPr>
              <w:tabs>
                <w:tab w:val="left" w:pos="450"/>
              </w:tabs>
              <w:jc w:val="both"/>
              <w:rPr>
                <w:sz w:val="23"/>
                <w:szCs w:val="23"/>
              </w:rPr>
            </w:pPr>
            <w:r>
              <w:rPr>
                <w:sz w:val="23"/>
                <w:szCs w:val="23"/>
              </w:rPr>
              <w:t xml:space="preserve">2.5.1. </w:t>
            </w:r>
            <w:r>
              <w:rPr>
                <w:color w:val="000000"/>
                <w:sz w:val="23"/>
                <w:szCs w:val="23"/>
              </w:rPr>
              <w:t>Ar sukūrus (modernizavus) skaitmeninį sprendimą bus sudarytos galimybės dalytis duomenimis su kitomis institucijomis per standartizuotą duomenų teikimo sąsają</w:t>
            </w:r>
          </w:p>
        </w:tc>
        <w:tc>
          <w:tcPr>
            <w:tcW w:w="1920" w:type="dxa"/>
            <w:tcBorders>
              <w:top w:val="single" w:sz="4" w:space="0" w:color="000000"/>
              <w:left w:val="single" w:sz="4" w:space="0" w:color="000000"/>
              <w:bottom w:val="single" w:sz="4" w:space="0" w:color="000000"/>
              <w:right w:val="single" w:sz="4" w:space="0" w:color="000000"/>
            </w:tcBorders>
          </w:tcPr>
          <w:p w14:paraId="1CA9739D"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9E"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9F" w14:textId="77777777" w:rsidR="00EA41F7" w:rsidRDefault="00EA41F7">
            <w:pPr>
              <w:widowControl w:val="0"/>
              <w:tabs>
                <w:tab w:val="left" w:pos="267"/>
              </w:tabs>
              <w:ind w:left="47" w:firstLine="47"/>
              <w:jc w:val="both"/>
              <w:rPr>
                <w:color w:val="000000"/>
                <w:sz w:val="23"/>
                <w:szCs w:val="23"/>
                <w:lang w:eastAsia="lt-LT"/>
              </w:rPr>
            </w:pPr>
          </w:p>
          <w:p w14:paraId="1CA973A0"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2. Taip (5)</w:t>
            </w:r>
          </w:p>
          <w:p w14:paraId="1CA973A1" w14:textId="77777777" w:rsidR="00EA41F7" w:rsidRDefault="00EA41F7">
            <w:pPr>
              <w:tabs>
                <w:tab w:val="left" w:pos="450"/>
              </w:tabs>
              <w:ind w:firstLine="60"/>
              <w:jc w:val="center"/>
              <w:rPr>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vAlign w:val="center"/>
          </w:tcPr>
          <w:p w14:paraId="1CA973A2" w14:textId="77777777" w:rsidR="00EA41F7" w:rsidRDefault="00C8727F">
            <w:pPr>
              <w:tabs>
                <w:tab w:val="left" w:pos="450"/>
              </w:tabs>
              <w:jc w:val="both"/>
              <w:rPr>
                <w:sz w:val="23"/>
                <w:szCs w:val="23"/>
              </w:rPr>
            </w:pPr>
            <w:r>
              <w:rPr>
                <w:i/>
                <w:iCs/>
                <w:color w:val="AEAAAA"/>
                <w:sz w:val="23"/>
                <w:szCs w:val="23"/>
              </w:rPr>
              <w:t>Prašome pateikti paaiškinimą, kokios galimybės dalytis duomenimis bus sudaromos ir kaip planuojama jas įgyvendinti.</w:t>
            </w:r>
          </w:p>
          <w:p w14:paraId="1CA973A3" w14:textId="77777777" w:rsidR="00EA41F7" w:rsidRDefault="00C8727F">
            <w:pPr>
              <w:tabs>
                <w:tab w:val="left" w:pos="450"/>
              </w:tabs>
              <w:jc w:val="both"/>
              <w:rPr>
                <w:sz w:val="23"/>
                <w:szCs w:val="23"/>
              </w:rPr>
            </w:pPr>
            <w:r>
              <w:rPr>
                <w:i/>
                <w:iCs/>
                <w:color w:val="AEAAAA"/>
                <w:sz w:val="23"/>
                <w:szCs w:val="23"/>
              </w:rPr>
              <w:t>Kuriant sprendimą, turi būti sukurtos universalios duomenų teikimo  sąsajos, vadovaujantis Duomenų teikimo formatų ir standartų rekomendacijomis, patvirtintomis Informacinės visuomenės plėtros komiteto direktoriaus 2013 m. kovo 25 d. įsakymu Nr. T-36 „Dėl Duomenų teikimo formatų ir standartų rekomendacijų patvirtinimo“.</w:t>
            </w:r>
          </w:p>
        </w:tc>
      </w:tr>
      <w:tr w:rsidR="00EA41F7" w14:paraId="1CA973AB"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A5" w14:textId="77777777" w:rsidR="00EA41F7" w:rsidRDefault="00C8727F">
            <w:pPr>
              <w:tabs>
                <w:tab w:val="left" w:pos="450"/>
              </w:tabs>
              <w:jc w:val="both"/>
              <w:rPr>
                <w:sz w:val="23"/>
                <w:szCs w:val="23"/>
              </w:rPr>
            </w:pPr>
            <w:r>
              <w:rPr>
                <w:sz w:val="23"/>
                <w:szCs w:val="23"/>
              </w:rPr>
              <w:t xml:space="preserve">2.5.2. </w:t>
            </w:r>
            <w:r>
              <w:rPr>
                <w:color w:val="000000"/>
                <w:sz w:val="23"/>
                <w:szCs w:val="23"/>
              </w:rPr>
              <w:t>Ar sukūrus (modernizavus) skaitmeninį sprendimą bus sudarytos galimybės paslaugos gavėjams stebėti ir vertinti paslaugos suteikimo procesą</w:t>
            </w:r>
          </w:p>
        </w:tc>
        <w:tc>
          <w:tcPr>
            <w:tcW w:w="1920" w:type="dxa"/>
            <w:tcBorders>
              <w:top w:val="single" w:sz="4" w:space="0" w:color="000000"/>
              <w:left w:val="single" w:sz="4" w:space="0" w:color="000000"/>
              <w:bottom w:val="single" w:sz="4" w:space="0" w:color="000000"/>
              <w:right w:val="single" w:sz="4" w:space="0" w:color="000000"/>
            </w:tcBorders>
          </w:tcPr>
          <w:p w14:paraId="1CA973A6"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A7" w14:textId="77777777" w:rsidR="00EA41F7" w:rsidRDefault="00C8727F">
            <w:pPr>
              <w:widowControl w:val="0"/>
              <w:tabs>
                <w:tab w:val="left" w:pos="178"/>
              </w:tabs>
              <w:ind w:left="47" w:hanging="47"/>
              <w:jc w:val="both"/>
              <w:textAlignment w:val="baseline"/>
              <w:rPr>
                <w:color w:val="000000"/>
                <w:sz w:val="23"/>
                <w:szCs w:val="23"/>
                <w:lang w:eastAsia="lt-LT"/>
              </w:rPr>
            </w:pPr>
            <w:r>
              <w:rPr>
                <w:color w:val="000000"/>
                <w:sz w:val="23"/>
                <w:szCs w:val="23"/>
                <w:lang w:eastAsia="lt-LT"/>
              </w:rPr>
              <w:t>1. Ne (0)</w:t>
            </w:r>
          </w:p>
          <w:p w14:paraId="1CA973A8" w14:textId="77777777" w:rsidR="00EA41F7" w:rsidRDefault="00EA41F7">
            <w:pPr>
              <w:widowControl w:val="0"/>
              <w:tabs>
                <w:tab w:val="left" w:pos="178"/>
              </w:tabs>
              <w:ind w:left="47" w:hanging="47"/>
              <w:jc w:val="both"/>
              <w:rPr>
                <w:color w:val="000000"/>
                <w:sz w:val="23"/>
                <w:szCs w:val="23"/>
                <w:lang w:eastAsia="lt-LT"/>
              </w:rPr>
            </w:pPr>
          </w:p>
          <w:p w14:paraId="1CA973A9" w14:textId="77777777" w:rsidR="00EA41F7" w:rsidRDefault="00C8727F">
            <w:pPr>
              <w:widowControl w:val="0"/>
              <w:tabs>
                <w:tab w:val="left" w:pos="178"/>
              </w:tabs>
              <w:ind w:left="47" w:hanging="47"/>
              <w:jc w:val="both"/>
              <w:textAlignment w:val="baseline"/>
              <w:rPr>
                <w:sz w:val="23"/>
                <w:szCs w:val="23"/>
              </w:rPr>
            </w:pPr>
            <w:r>
              <w:rPr>
                <w:color w:val="000000"/>
                <w:sz w:val="23"/>
                <w:szCs w:val="23"/>
                <w:lang w:eastAsia="lt-LT"/>
              </w:rPr>
              <w:t>2. Taip (5)</w:t>
            </w:r>
          </w:p>
        </w:tc>
        <w:tc>
          <w:tcPr>
            <w:tcW w:w="6589" w:type="dxa"/>
            <w:tcBorders>
              <w:top w:val="single" w:sz="4" w:space="0" w:color="000000"/>
              <w:left w:val="single" w:sz="4" w:space="0" w:color="000000"/>
              <w:bottom w:val="single" w:sz="4" w:space="0" w:color="000000"/>
              <w:right w:val="single" w:sz="4" w:space="0" w:color="000000"/>
            </w:tcBorders>
            <w:vAlign w:val="center"/>
          </w:tcPr>
          <w:p w14:paraId="1CA973AA" w14:textId="77777777" w:rsidR="00EA41F7" w:rsidRDefault="00C8727F">
            <w:pPr>
              <w:tabs>
                <w:tab w:val="left" w:pos="450"/>
              </w:tabs>
              <w:jc w:val="both"/>
              <w:rPr>
                <w:i/>
                <w:iCs/>
                <w:color w:val="AEAAAA"/>
                <w:sz w:val="23"/>
                <w:szCs w:val="23"/>
              </w:rPr>
            </w:pPr>
            <w:r>
              <w:rPr>
                <w:i/>
                <w:iCs/>
                <w:color w:val="AEAAAA"/>
                <w:sz w:val="23"/>
                <w:szCs w:val="23"/>
              </w:rPr>
              <w:t>Prašome pateikti paaiškinimą, kokios galimybės bus sudaromos paslaugos gavėjams stebėti ir vertinti paslaugos suteikimo procesą ir kaip planuojama jas įgyvendinti.</w:t>
            </w:r>
          </w:p>
        </w:tc>
      </w:tr>
      <w:tr w:rsidR="00EA41F7" w14:paraId="1CA973BF"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AC" w14:textId="77777777" w:rsidR="00EA41F7" w:rsidRDefault="00C8727F">
            <w:pPr>
              <w:tabs>
                <w:tab w:val="left" w:pos="450"/>
              </w:tabs>
              <w:jc w:val="both"/>
              <w:rPr>
                <w:sz w:val="23"/>
                <w:szCs w:val="23"/>
              </w:rPr>
            </w:pPr>
            <w:r>
              <w:rPr>
                <w:sz w:val="23"/>
                <w:szCs w:val="23"/>
              </w:rPr>
              <w:lastRenderedPageBreak/>
              <w:t xml:space="preserve">2.5.3. Ar skaitmeniniai sprendimai bus kuriami (modernizuojami), </w:t>
            </w:r>
            <w:bookmarkStart w:id="2" w:name="_Hlk148007191"/>
            <w:r>
              <w:rPr>
                <w:sz w:val="23"/>
                <w:szCs w:val="23"/>
              </w:rPr>
              <w:t xml:space="preserve">pakartotinai naudojant jau egzistuojančius bendro naudojimo skaitmeninius </w:t>
            </w:r>
            <w:bookmarkEnd w:id="2"/>
            <w:r>
              <w:rPr>
                <w:sz w:val="23"/>
                <w:szCs w:val="23"/>
              </w:rPr>
              <w:t>sprendimus tam tikroje srityje ir (ar) pakartotinai naudojant jau sukurtą IRT infrastruktūrą</w:t>
            </w:r>
          </w:p>
          <w:p w14:paraId="1CA973AD" w14:textId="77777777" w:rsidR="00EA41F7" w:rsidRDefault="00EA41F7">
            <w:pPr>
              <w:tabs>
                <w:tab w:val="left" w:pos="450"/>
              </w:tabs>
              <w:jc w:val="both"/>
              <w:rPr>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1CA973AE"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AF" w14:textId="77777777" w:rsidR="00EA41F7" w:rsidRDefault="00C8727F">
            <w:pPr>
              <w:widowControl w:val="0"/>
              <w:tabs>
                <w:tab w:val="left" w:pos="267"/>
              </w:tabs>
              <w:ind w:left="47" w:hanging="7"/>
              <w:jc w:val="both"/>
              <w:textAlignment w:val="baseline"/>
              <w:rPr>
                <w:color w:val="000000"/>
                <w:sz w:val="23"/>
                <w:szCs w:val="23"/>
                <w:lang w:eastAsia="lt-LT"/>
              </w:rPr>
            </w:pPr>
            <w:r>
              <w:rPr>
                <w:color w:val="000000"/>
                <w:sz w:val="23"/>
                <w:szCs w:val="23"/>
                <w:lang w:eastAsia="lt-LT"/>
              </w:rPr>
              <w:t>1. Ne (0)</w:t>
            </w:r>
          </w:p>
          <w:p w14:paraId="1CA973B0" w14:textId="77777777" w:rsidR="00EA41F7" w:rsidRDefault="00EA41F7">
            <w:pPr>
              <w:widowControl w:val="0"/>
              <w:tabs>
                <w:tab w:val="left" w:pos="267"/>
              </w:tabs>
              <w:jc w:val="both"/>
              <w:textAlignment w:val="baseline"/>
              <w:rPr>
                <w:color w:val="000000"/>
                <w:sz w:val="23"/>
                <w:szCs w:val="23"/>
                <w:lang w:eastAsia="lt-LT"/>
              </w:rPr>
            </w:pPr>
          </w:p>
          <w:p w14:paraId="1CA973B1" w14:textId="77777777" w:rsidR="00EA41F7" w:rsidRDefault="00C8727F">
            <w:pPr>
              <w:widowControl w:val="0"/>
              <w:numPr>
                <w:ilvl w:val="0"/>
                <w:numId w:val="2"/>
              </w:numPr>
              <w:tabs>
                <w:tab w:val="left" w:pos="267"/>
              </w:tabs>
              <w:ind w:left="18" w:firstLine="26"/>
              <w:jc w:val="both"/>
              <w:textAlignment w:val="baseline"/>
              <w:rPr>
                <w:sz w:val="23"/>
                <w:szCs w:val="23"/>
              </w:rPr>
            </w:pPr>
            <w:r>
              <w:rPr>
                <w:color w:val="000000"/>
                <w:sz w:val="23"/>
                <w:szCs w:val="23"/>
                <w:lang w:eastAsia="lt-LT"/>
              </w:rPr>
              <w:t>Taip, pakartotinai naudojami mažiau kaip 4 komponentai (5)</w:t>
            </w:r>
          </w:p>
          <w:p w14:paraId="1CA973B2" w14:textId="77777777" w:rsidR="00EA41F7" w:rsidRDefault="00EA41F7">
            <w:pPr>
              <w:widowControl w:val="0"/>
              <w:tabs>
                <w:tab w:val="left" w:pos="267"/>
              </w:tabs>
              <w:ind w:left="44"/>
              <w:jc w:val="both"/>
              <w:textAlignment w:val="baseline"/>
              <w:rPr>
                <w:sz w:val="23"/>
                <w:szCs w:val="23"/>
              </w:rPr>
            </w:pPr>
          </w:p>
          <w:p w14:paraId="1CA973B3" w14:textId="77777777" w:rsidR="00EA41F7" w:rsidRDefault="00C8727F">
            <w:pPr>
              <w:widowControl w:val="0"/>
              <w:numPr>
                <w:ilvl w:val="0"/>
                <w:numId w:val="2"/>
              </w:numPr>
              <w:tabs>
                <w:tab w:val="left" w:pos="267"/>
              </w:tabs>
              <w:ind w:left="18" w:firstLine="26"/>
              <w:jc w:val="both"/>
              <w:textAlignment w:val="baseline"/>
              <w:rPr>
                <w:sz w:val="23"/>
                <w:szCs w:val="23"/>
              </w:rPr>
            </w:pPr>
            <w:r>
              <w:rPr>
                <w:color w:val="000000"/>
                <w:sz w:val="23"/>
                <w:szCs w:val="23"/>
                <w:lang w:eastAsia="lt-LT"/>
              </w:rPr>
              <w:t>Taip, pakartotinai naudojami 4 ar daugiau kaip 4, bet mažiau kaip 7 komponentai (10)</w:t>
            </w:r>
          </w:p>
          <w:p w14:paraId="1CA973B4" w14:textId="77777777" w:rsidR="00EA41F7" w:rsidRDefault="00EA41F7">
            <w:pPr>
              <w:pStyle w:val="Sraopastraipa"/>
              <w:rPr>
                <w:color w:val="000000"/>
                <w:sz w:val="23"/>
                <w:szCs w:val="23"/>
                <w:lang w:eastAsia="lt-LT"/>
              </w:rPr>
            </w:pPr>
          </w:p>
          <w:p w14:paraId="1CA973B5" w14:textId="77777777" w:rsidR="00EA41F7" w:rsidRDefault="00C8727F">
            <w:pPr>
              <w:widowControl w:val="0"/>
              <w:numPr>
                <w:ilvl w:val="0"/>
                <w:numId w:val="2"/>
              </w:numPr>
              <w:tabs>
                <w:tab w:val="left" w:pos="267"/>
              </w:tabs>
              <w:ind w:left="18" w:firstLine="26"/>
              <w:jc w:val="both"/>
              <w:textAlignment w:val="baseline"/>
              <w:rPr>
                <w:sz w:val="23"/>
                <w:szCs w:val="23"/>
              </w:rPr>
            </w:pPr>
            <w:r>
              <w:rPr>
                <w:color w:val="000000"/>
                <w:sz w:val="23"/>
                <w:szCs w:val="23"/>
                <w:lang w:eastAsia="lt-LT"/>
              </w:rPr>
              <w:t>Taip, pakartotinai naudojami 7 ir daugiau komponentų (15)</w:t>
            </w:r>
          </w:p>
        </w:tc>
        <w:tc>
          <w:tcPr>
            <w:tcW w:w="6589" w:type="dxa"/>
            <w:tcBorders>
              <w:top w:val="single" w:sz="4" w:space="0" w:color="000000"/>
              <w:left w:val="single" w:sz="4" w:space="0" w:color="000000"/>
              <w:bottom w:val="single" w:sz="4" w:space="0" w:color="000000"/>
              <w:right w:val="single" w:sz="4" w:space="0" w:color="000000"/>
            </w:tcBorders>
          </w:tcPr>
          <w:p w14:paraId="1CA973B6" w14:textId="77777777" w:rsidR="00EA41F7" w:rsidRDefault="00C8727F">
            <w:pPr>
              <w:tabs>
                <w:tab w:val="left" w:pos="450"/>
              </w:tabs>
              <w:jc w:val="both"/>
              <w:rPr>
                <w:i/>
                <w:iCs/>
                <w:color w:val="AEAAAA"/>
                <w:sz w:val="23"/>
                <w:szCs w:val="23"/>
              </w:rPr>
            </w:pPr>
            <w:r>
              <w:rPr>
                <w:i/>
                <w:iCs/>
                <w:color w:val="AEAAAA"/>
                <w:sz w:val="23"/>
                <w:szCs w:val="23"/>
              </w:rPr>
              <w:t xml:space="preserve">Prašome nurodyti pakartotinai naudojamus bendro naudojimo skaitmeninius komponentus. </w:t>
            </w:r>
          </w:p>
          <w:p w14:paraId="1CA973B7" w14:textId="77777777" w:rsidR="00EA41F7" w:rsidRDefault="00C8727F">
            <w:pPr>
              <w:tabs>
                <w:tab w:val="left" w:pos="450"/>
              </w:tabs>
              <w:jc w:val="both"/>
              <w:rPr>
                <w:i/>
                <w:iCs/>
                <w:color w:val="AEAAAA"/>
                <w:sz w:val="23"/>
                <w:szCs w:val="23"/>
              </w:rPr>
            </w:pPr>
            <w:r>
              <w:rPr>
                <w:i/>
                <w:iCs/>
                <w:color w:val="AEAAAA"/>
                <w:sz w:val="23"/>
                <w:szCs w:val="23"/>
              </w:rPr>
              <w:t>Ar kuriant (modernizuojant) skaitmeninį sprendimą numatoma sujungti, naudoti jau egzistuojančius (sukurtus) IT sprendimus?</w:t>
            </w:r>
          </w:p>
          <w:p w14:paraId="1CA973B8" w14:textId="77777777" w:rsidR="00EA41F7" w:rsidRDefault="00C8727F">
            <w:pPr>
              <w:tabs>
                <w:tab w:val="left" w:pos="450"/>
              </w:tabs>
              <w:jc w:val="both"/>
              <w:rPr>
                <w:color w:val="AEAAAA"/>
                <w:szCs w:val="24"/>
              </w:rPr>
            </w:pPr>
            <w:r>
              <w:rPr>
                <w:i/>
                <w:iCs/>
                <w:color w:val="AEAAAA"/>
                <w:sz w:val="23"/>
                <w:szCs w:val="23"/>
              </w:rPr>
              <w:t>Ar suplanuota naudoti Valstybės informacinių technologijų paslaugų departamento (toliau – VITC) infrastruktūrą ir centralizuotai teikiamas IT paslaugas?</w:t>
            </w:r>
            <w:r>
              <w:rPr>
                <w:color w:val="AEAAAA"/>
                <w:szCs w:val="24"/>
              </w:rPr>
              <w:t xml:space="preserve"> </w:t>
            </w:r>
          </w:p>
          <w:p w14:paraId="1CA973B9" w14:textId="77777777" w:rsidR="00EA41F7" w:rsidRDefault="00C8727F">
            <w:pPr>
              <w:tabs>
                <w:tab w:val="left" w:pos="450"/>
              </w:tabs>
              <w:jc w:val="both"/>
              <w:rPr>
                <w:i/>
                <w:iCs/>
                <w:color w:val="AEAAAA"/>
                <w:sz w:val="23"/>
                <w:szCs w:val="23"/>
              </w:rPr>
            </w:pPr>
            <w:r>
              <w:rPr>
                <w:i/>
                <w:iCs/>
                <w:color w:val="AEAAAA"/>
                <w:sz w:val="23"/>
                <w:szCs w:val="23"/>
              </w:rPr>
              <w:t xml:space="preserve">Bendro naudojimo skaitmeninis sprendimas yra skirtas daugiau  kaip vienos institucijos veiklos funkcijoms atlikti. </w:t>
            </w:r>
          </w:p>
          <w:p w14:paraId="1CA973BA" w14:textId="77777777" w:rsidR="00EA41F7" w:rsidRDefault="00C8727F">
            <w:pPr>
              <w:jc w:val="both"/>
              <w:rPr>
                <w:i/>
                <w:iCs/>
                <w:color w:val="AEAAAA"/>
                <w:sz w:val="23"/>
                <w:szCs w:val="23"/>
              </w:rPr>
            </w:pPr>
            <w:r>
              <w:rPr>
                <w:i/>
                <w:iCs/>
                <w:color w:val="AEAAAA"/>
                <w:sz w:val="23"/>
                <w:szCs w:val="23"/>
              </w:rPr>
              <w:t>Bendro naudojimo sprendimai ir prievolės juos naudoti nustatyti atitinkamuose įstatymuose, teisės aktuose ir valstybės informacinių sistemų ir (ar) registrų nuostatuose, pvz.: Informacinių technologijų paslaugų teikėjo centralizuotai teikiamos informacinių technologijų paslaugos, nustatytos paslaugų kataloge, patvirtintame Lietuvos Respublikos ekonomikos ir inovacijų ministro 2020 m. balandžio 20 d. įsakymu Nr. 4-241 „Dėl Informacinių technologijų paslaugų teikėjo centralizuotai teikiamų informacinių technologijų paslaugų katalogo patvirtinimo“;</w:t>
            </w:r>
          </w:p>
          <w:p w14:paraId="1CA973BB" w14:textId="77777777" w:rsidR="00EA41F7" w:rsidRDefault="00C8727F">
            <w:pPr>
              <w:jc w:val="both"/>
              <w:rPr>
                <w:i/>
                <w:iCs/>
                <w:color w:val="AEAAAA"/>
                <w:sz w:val="23"/>
                <w:szCs w:val="23"/>
              </w:rPr>
            </w:pPr>
            <w:bookmarkStart w:id="3" w:name="_Hlk148086940"/>
            <w:r>
              <w:rPr>
                <w:i/>
                <w:iCs/>
                <w:color w:val="AEAAAA"/>
                <w:sz w:val="23"/>
                <w:szCs w:val="23"/>
              </w:rPr>
              <w:t xml:space="preserve">VIISP </w:t>
            </w:r>
            <w:bookmarkEnd w:id="3"/>
            <w:r>
              <w:rPr>
                <w:i/>
                <w:iCs/>
                <w:color w:val="AEAAAA"/>
                <w:sz w:val="23"/>
                <w:szCs w:val="23"/>
              </w:rPr>
              <w:t>tvarkytojo teikiamos bendro naudojimo informacinių technologijų priemonių paslaugos nustatytos Valstybės informacinių išteklių sąveikumo platformos nuostatuose, patvirtintuose Lietuvos Respublikos ekonomikos ir inovacijų ministro 2021 m. rugpjūčio 9 d. įsakymu Nr. 4-886 „Dėl Valstybės informacinių išteklių sąveikumo platformos modernizavimo ir Valstybės informacinių išteklių sąveikumo platformos nuostatų ir Valstybės informacinių išteklių sąveikumo platformos duomenų saugos nuostatų patvirtinimo“;</w:t>
            </w:r>
          </w:p>
          <w:p w14:paraId="1CA973BC" w14:textId="77777777" w:rsidR="00EA41F7" w:rsidRDefault="00C8727F">
            <w:pPr>
              <w:jc w:val="both"/>
              <w:rPr>
                <w:i/>
                <w:iCs/>
                <w:color w:val="AEAAAA"/>
                <w:sz w:val="23"/>
                <w:szCs w:val="23"/>
              </w:rPr>
            </w:pPr>
            <w:r>
              <w:rPr>
                <w:i/>
                <w:iCs/>
                <w:color w:val="AEAAAA"/>
                <w:sz w:val="23"/>
                <w:szCs w:val="23"/>
              </w:rPr>
              <w:t>Valstybės duomenų valdysenos informacinės sistemos (toliau – VDV IS) duomenų valdysenos paslaugos nustatytos Valstybės duomenų valdysenos informacinės sistemos nuostatuose, patvirtintuose Lietuvos statistikos departamento generalinio direktoriaus 2021 m. vasario 5 d. įsakymu Nr. DĮ-4  „Dėl Valstybės duomenų valdysenos informacinės sistemos nuostatų patvirtinimo“;</w:t>
            </w:r>
          </w:p>
          <w:p w14:paraId="1CA973BD" w14:textId="77777777" w:rsidR="00EA41F7" w:rsidRDefault="00C8727F">
            <w:pPr>
              <w:jc w:val="both"/>
              <w:rPr>
                <w:i/>
                <w:iCs/>
                <w:color w:val="AEAAAA"/>
                <w:sz w:val="23"/>
                <w:szCs w:val="23"/>
              </w:rPr>
            </w:pPr>
            <w:r>
              <w:rPr>
                <w:i/>
                <w:iCs/>
                <w:color w:val="AEAAAA"/>
                <w:sz w:val="23"/>
                <w:szCs w:val="23"/>
              </w:rPr>
              <w:t xml:space="preserve">Lietuvos atvirų duomenų portalo teikiamos paslaugos nustatytos Lietuvos Respublikos teisės gauti informaciją ir duomenų pakartotinio naudojimo įstatyme ir Lietuvos atvirų duomenų portalo </w:t>
            </w:r>
            <w:r>
              <w:rPr>
                <w:i/>
                <w:iCs/>
                <w:color w:val="AEAAAA"/>
                <w:sz w:val="23"/>
                <w:szCs w:val="23"/>
              </w:rPr>
              <w:lastRenderedPageBreak/>
              <w:t xml:space="preserve">nuostatuose, patvirtintuose Lietuvos Respublikos Vyriausybės 2020 m. sausio 15 d. nutarimu Nr. 24 „Dėl Lietuvos atvirų duomenų portalo nuostatų patvirtinimo“; kiti specializuotos srities bendrojo naudojimo sprendimai. </w:t>
            </w:r>
          </w:p>
          <w:p w14:paraId="1CA973BE" w14:textId="77777777" w:rsidR="00EA41F7" w:rsidRDefault="00EA41F7">
            <w:pPr>
              <w:tabs>
                <w:tab w:val="left" w:pos="450"/>
              </w:tabs>
              <w:jc w:val="both"/>
              <w:rPr>
                <w:i/>
                <w:iCs/>
                <w:color w:val="AEAAAA"/>
                <w:sz w:val="23"/>
                <w:szCs w:val="23"/>
              </w:rPr>
            </w:pPr>
          </w:p>
        </w:tc>
      </w:tr>
      <w:tr w:rsidR="00EA41F7" w14:paraId="1CA973C1"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3C0" w14:textId="77777777" w:rsidR="00EA41F7" w:rsidRDefault="00C8727F">
            <w:pPr>
              <w:tabs>
                <w:tab w:val="left" w:pos="450"/>
              </w:tabs>
              <w:rPr>
                <w:b/>
                <w:bCs/>
                <w:sz w:val="23"/>
                <w:szCs w:val="23"/>
              </w:rPr>
            </w:pPr>
            <w:r>
              <w:rPr>
                <w:b/>
                <w:bCs/>
                <w:sz w:val="23"/>
                <w:szCs w:val="23"/>
              </w:rPr>
              <w:lastRenderedPageBreak/>
              <w:t xml:space="preserve">2.6. </w:t>
            </w:r>
            <w:r>
              <w:rPr>
                <w:b/>
                <w:bCs/>
                <w:color w:val="000000"/>
                <w:sz w:val="23"/>
                <w:szCs w:val="23"/>
              </w:rPr>
              <w:t>Standartinį paslaugų tarpvalstybiškumo principą pagrindžiantys kriterijai:</w:t>
            </w:r>
          </w:p>
        </w:tc>
      </w:tr>
      <w:tr w:rsidR="00EA41F7" w14:paraId="1CA973C9"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C2" w14:textId="77777777" w:rsidR="00EA41F7" w:rsidRDefault="00C8727F">
            <w:pPr>
              <w:tabs>
                <w:tab w:val="left" w:pos="450"/>
              </w:tabs>
              <w:jc w:val="both"/>
              <w:rPr>
                <w:sz w:val="23"/>
                <w:szCs w:val="23"/>
              </w:rPr>
            </w:pPr>
            <w:r>
              <w:rPr>
                <w:sz w:val="23"/>
                <w:szCs w:val="23"/>
              </w:rPr>
              <w:t xml:space="preserve">2.6.1. Ar kuriamas (modernizuojamas) skaitmeninis sprendimas sudarys galimybes teikti paslaugas Europos Sąjungos valstybių piliečiams, gyvenantiems visoje Europos Sąjungos valstybių teritorijoje, </w:t>
            </w:r>
            <w:r>
              <w:rPr>
                <w:color w:val="000000"/>
                <w:sz w:val="23"/>
                <w:szCs w:val="23"/>
              </w:rPr>
              <w:t>įskaitant ir Metodikos 8.6 papunktyje nurodytus užsieniečius</w:t>
            </w:r>
          </w:p>
        </w:tc>
        <w:tc>
          <w:tcPr>
            <w:tcW w:w="1920" w:type="dxa"/>
            <w:tcBorders>
              <w:top w:val="single" w:sz="4" w:space="0" w:color="000000"/>
              <w:left w:val="single" w:sz="4" w:space="0" w:color="000000"/>
              <w:bottom w:val="single" w:sz="4" w:space="0" w:color="000000"/>
              <w:right w:val="single" w:sz="4" w:space="0" w:color="000000"/>
            </w:tcBorders>
          </w:tcPr>
          <w:p w14:paraId="1CA973C3" w14:textId="77777777" w:rsidR="00EA41F7" w:rsidRDefault="00C8727F">
            <w:pPr>
              <w:spacing w:line="252" w:lineRule="auto"/>
              <w:jc w:val="both"/>
              <w:rPr>
                <w:color w:val="000000"/>
                <w:sz w:val="23"/>
                <w:szCs w:val="23"/>
              </w:rPr>
            </w:pPr>
            <w:r>
              <w:rPr>
                <w:color w:val="000000"/>
                <w:sz w:val="23"/>
                <w:szCs w:val="23"/>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3C4" w14:textId="77777777" w:rsidR="00EA41F7" w:rsidRDefault="00C8727F">
            <w:pPr>
              <w:widowControl w:val="0"/>
              <w:tabs>
                <w:tab w:val="left" w:pos="267"/>
              </w:tabs>
              <w:spacing w:line="252" w:lineRule="auto"/>
              <w:jc w:val="both"/>
              <w:rPr>
                <w:color w:val="000000"/>
                <w:sz w:val="23"/>
                <w:szCs w:val="23"/>
              </w:rPr>
            </w:pPr>
            <w:r>
              <w:rPr>
                <w:color w:val="000000"/>
                <w:sz w:val="23"/>
                <w:szCs w:val="23"/>
              </w:rPr>
              <w:t>1. Ne (0)</w:t>
            </w:r>
          </w:p>
          <w:p w14:paraId="1CA973C5" w14:textId="77777777" w:rsidR="00EA41F7" w:rsidRDefault="00EA41F7">
            <w:pPr>
              <w:widowControl w:val="0"/>
              <w:tabs>
                <w:tab w:val="left" w:pos="267"/>
              </w:tabs>
              <w:spacing w:line="252" w:lineRule="auto"/>
              <w:jc w:val="both"/>
              <w:rPr>
                <w:color w:val="000000"/>
                <w:sz w:val="23"/>
                <w:szCs w:val="23"/>
              </w:rPr>
            </w:pPr>
          </w:p>
          <w:p w14:paraId="1CA973C6" w14:textId="77777777" w:rsidR="00EA41F7" w:rsidRDefault="00C8727F">
            <w:pPr>
              <w:widowControl w:val="0"/>
              <w:tabs>
                <w:tab w:val="left" w:pos="267"/>
              </w:tabs>
              <w:spacing w:line="252" w:lineRule="auto"/>
              <w:ind w:firstLine="16"/>
              <w:jc w:val="both"/>
              <w:rPr>
                <w:sz w:val="23"/>
                <w:szCs w:val="23"/>
              </w:rPr>
            </w:pPr>
            <w:r>
              <w:rPr>
                <w:color w:val="000000"/>
                <w:sz w:val="23"/>
                <w:szCs w:val="23"/>
              </w:rPr>
              <w:t xml:space="preserve">2. Taip, Europos Sąjungos valstybių lygiu (3) </w:t>
            </w:r>
          </w:p>
        </w:tc>
        <w:tc>
          <w:tcPr>
            <w:tcW w:w="6589" w:type="dxa"/>
            <w:tcBorders>
              <w:top w:val="single" w:sz="4" w:space="0" w:color="000000"/>
              <w:left w:val="single" w:sz="4" w:space="0" w:color="000000"/>
              <w:bottom w:val="single" w:sz="4" w:space="0" w:color="000000"/>
              <w:right w:val="single" w:sz="4" w:space="0" w:color="000000"/>
            </w:tcBorders>
            <w:vAlign w:val="center"/>
          </w:tcPr>
          <w:p w14:paraId="1CA973C7" w14:textId="77777777" w:rsidR="00EA41F7" w:rsidRDefault="00C8727F">
            <w:pPr>
              <w:tabs>
                <w:tab w:val="left" w:pos="450"/>
              </w:tabs>
              <w:jc w:val="both"/>
              <w:rPr>
                <w:sz w:val="23"/>
                <w:szCs w:val="23"/>
              </w:rPr>
            </w:pPr>
            <w:r>
              <w:rPr>
                <w:i/>
                <w:iCs/>
                <w:color w:val="AEAAAA"/>
                <w:sz w:val="23"/>
                <w:szCs w:val="23"/>
              </w:rPr>
              <w:t>Jeigu kuriamas (modernizuojamas) skaitmeninis sprendimas yra aktualus tik nacionaliniu lygiu, prašome pateikti tai pagrindžiančius argumentus.</w:t>
            </w:r>
          </w:p>
          <w:p w14:paraId="1CA973C8" w14:textId="77777777" w:rsidR="00EA41F7" w:rsidRDefault="00C8727F">
            <w:pPr>
              <w:tabs>
                <w:tab w:val="left" w:pos="450"/>
              </w:tabs>
              <w:jc w:val="both"/>
              <w:rPr>
                <w:i/>
                <w:iCs/>
                <w:color w:val="000000"/>
                <w:sz w:val="23"/>
                <w:szCs w:val="23"/>
              </w:rPr>
            </w:pPr>
            <w:r>
              <w:rPr>
                <w:i/>
                <w:iCs/>
                <w:color w:val="AEAAAA"/>
                <w:sz w:val="23"/>
                <w:szCs w:val="23"/>
              </w:rPr>
              <w:t>Prašome pateikti paaiškinimą, kokiomis priemonėmis bus užtikrinamas paslaugų prieinamumas tarpvalstybiniu (Europos Sąjungos valstybių) mastu, suteikiant galimybę paslaugas užsakyti ir gauti nuotoliniu būdu Europos Sąjungos valstybių piliečiams, gyvenantiems visoje Europos Sąjungos valstybių teritorijoje.</w:t>
            </w:r>
          </w:p>
        </w:tc>
      </w:tr>
      <w:tr w:rsidR="00EA41F7" w14:paraId="1CA973CB"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3CA" w14:textId="77777777" w:rsidR="00EA41F7" w:rsidRDefault="00C8727F">
            <w:pPr>
              <w:tabs>
                <w:tab w:val="left" w:pos="450"/>
              </w:tabs>
              <w:rPr>
                <w:iCs/>
                <w:sz w:val="23"/>
                <w:szCs w:val="23"/>
              </w:rPr>
            </w:pPr>
            <w:r>
              <w:rPr>
                <w:b/>
                <w:iCs/>
                <w:sz w:val="23"/>
                <w:szCs w:val="23"/>
              </w:rPr>
              <w:t xml:space="preserve">2.7. </w:t>
            </w:r>
            <w:r>
              <w:rPr>
                <w:b/>
                <w:bCs/>
                <w:iCs/>
                <w:color w:val="000000"/>
                <w:sz w:val="23"/>
                <w:szCs w:val="23"/>
              </w:rPr>
              <w:t>Standartinį paslaugų sąveikumo principą pagrindžiantys kriterijai:</w:t>
            </w:r>
          </w:p>
        </w:tc>
      </w:tr>
      <w:tr w:rsidR="00EA41F7" w14:paraId="1CA973CD"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tcPr>
          <w:p w14:paraId="1CA973CC" w14:textId="77777777" w:rsidR="00EA41F7" w:rsidRDefault="00C8727F">
            <w:pPr>
              <w:tabs>
                <w:tab w:val="left" w:pos="450"/>
              </w:tabs>
              <w:jc w:val="both"/>
              <w:rPr>
                <w:sz w:val="23"/>
                <w:szCs w:val="23"/>
              </w:rPr>
            </w:pPr>
            <w:r>
              <w:rPr>
                <w:color w:val="000000"/>
                <w:sz w:val="23"/>
                <w:szCs w:val="23"/>
              </w:rPr>
              <w:t>2.7.1. Ar kuriamas (modernizuojamas) bendrojo naudojimo skaitmeninis sprendimas, kuris bus naudojamas valstybės lygiu, arba skaitmeniniu sprendimu naudosis kelios savivaldybės</w:t>
            </w:r>
          </w:p>
        </w:tc>
      </w:tr>
      <w:tr w:rsidR="00EA41F7" w14:paraId="1CA973DB"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CE" w14:textId="77777777" w:rsidR="00EA41F7" w:rsidRDefault="00C8727F">
            <w:pPr>
              <w:tabs>
                <w:tab w:val="left" w:pos="450"/>
              </w:tabs>
              <w:jc w:val="both"/>
              <w:rPr>
                <w:sz w:val="23"/>
                <w:szCs w:val="23"/>
              </w:rPr>
            </w:pPr>
            <w:r>
              <w:rPr>
                <w:i/>
                <w:iCs/>
                <w:sz w:val="23"/>
                <w:szCs w:val="23"/>
              </w:rPr>
              <w:t>2.7.1.1.</w:t>
            </w:r>
            <w:r>
              <w:rPr>
                <w:sz w:val="23"/>
                <w:szCs w:val="23"/>
              </w:rPr>
              <w:t xml:space="preserve"> </w:t>
            </w:r>
            <w:r>
              <w:rPr>
                <w:i/>
                <w:sz w:val="23"/>
                <w:szCs w:val="23"/>
              </w:rPr>
              <w:t>Jei pareiškėja – valstybės institucija, įstaiga arba valstybės įmonė:</w:t>
            </w:r>
            <w:r>
              <w:rPr>
                <w:sz w:val="23"/>
                <w:szCs w:val="23"/>
              </w:rPr>
              <w:t xml:space="preserve"> </w:t>
            </w:r>
          </w:p>
          <w:p w14:paraId="1CA973CF" w14:textId="77777777" w:rsidR="00EA41F7" w:rsidRDefault="00C8727F">
            <w:pPr>
              <w:tabs>
                <w:tab w:val="left" w:pos="450"/>
              </w:tabs>
              <w:jc w:val="both"/>
              <w:rPr>
                <w:b/>
                <w:bCs/>
                <w:sz w:val="23"/>
                <w:szCs w:val="23"/>
              </w:rPr>
            </w:pPr>
            <w:r>
              <w:rPr>
                <w:sz w:val="23"/>
                <w:szCs w:val="23"/>
              </w:rPr>
              <w:t>vertinama, ar kuriamas (modernizuojamas) bendrojo naudojimo skaitmeninis sprendimas</w:t>
            </w:r>
          </w:p>
          <w:p w14:paraId="1CA973D0" w14:textId="77777777" w:rsidR="00EA41F7" w:rsidRDefault="00EA41F7">
            <w:pPr>
              <w:tabs>
                <w:tab w:val="left" w:pos="450"/>
              </w:tabs>
              <w:jc w:val="both"/>
              <w:rPr>
                <w:b/>
                <w:bCs/>
                <w:sz w:val="23"/>
                <w:szCs w:val="23"/>
              </w:rPr>
            </w:pPr>
          </w:p>
        </w:tc>
        <w:tc>
          <w:tcPr>
            <w:tcW w:w="1920" w:type="dxa"/>
            <w:vMerge w:val="restart"/>
            <w:tcBorders>
              <w:top w:val="single" w:sz="4" w:space="0" w:color="000000"/>
              <w:left w:val="single" w:sz="4" w:space="0" w:color="000000"/>
              <w:bottom w:val="single" w:sz="4" w:space="0" w:color="000000"/>
              <w:right w:val="single" w:sz="4" w:space="0" w:color="000000"/>
            </w:tcBorders>
          </w:tcPr>
          <w:p w14:paraId="1CA973D1" w14:textId="77777777" w:rsidR="00EA41F7" w:rsidRDefault="00C8727F">
            <w:pPr>
              <w:jc w:val="both"/>
              <w:rPr>
                <w:color w:val="000000"/>
                <w:sz w:val="23"/>
                <w:szCs w:val="23"/>
                <w:lang w:eastAsia="lt-LT"/>
              </w:rPr>
            </w:pPr>
            <w:r>
              <w:rPr>
                <w:color w:val="000000"/>
                <w:sz w:val="23"/>
                <w:szCs w:val="23"/>
                <w:lang w:eastAsia="lt-LT"/>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3D2" w14:textId="77777777" w:rsidR="00EA41F7" w:rsidRDefault="00C8727F">
            <w:pPr>
              <w:widowControl w:val="0"/>
              <w:numPr>
                <w:ilvl w:val="0"/>
                <w:numId w:val="1"/>
              </w:numPr>
              <w:tabs>
                <w:tab w:val="left" w:pos="267"/>
              </w:tabs>
              <w:jc w:val="both"/>
              <w:textAlignment w:val="baseline"/>
              <w:rPr>
                <w:color w:val="000000"/>
                <w:sz w:val="23"/>
                <w:szCs w:val="23"/>
                <w:lang w:eastAsia="lt-LT"/>
              </w:rPr>
            </w:pPr>
            <w:r>
              <w:rPr>
                <w:color w:val="000000"/>
                <w:sz w:val="23"/>
                <w:szCs w:val="23"/>
                <w:lang w:eastAsia="lt-LT"/>
              </w:rPr>
              <w:t>Ne (0)</w:t>
            </w:r>
          </w:p>
          <w:p w14:paraId="1CA973D3" w14:textId="77777777" w:rsidR="00EA41F7" w:rsidRDefault="00EA41F7">
            <w:pPr>
              <w:widowControl w:val="0"/>
              <w:tabs>
                <w:tab w:val="left" w:pos="267"/>
              </w:tabs>
              <w:ind w:left="396"/>
              <w:jc w:val="both"/>
              <w:textAlignment w:val="baseline"/>
              <w:rPr>
                <w:color w:val="000000"/>
                <w:sz w:val="23"/>
                <w:szCs w:val="23"/>
                <w:lang w:eastAsia="lt-LT"/>
              </w:rPr>
            </w:pPr>
          </w:p>
          <w:p w14:paraId="1CA973D4" w14:textId="77777777" w:rsidR="00EA41F7" w:rsidRDefault="00C8727F">
            <w:pPr>
              <w:widowControl w:val="0"/>
              <w:numPr>
                <w:ilvl w:val="0"/>
                <w:numId w:val="1"/>
              </w:numPr>
              <w:tabs>
                <w:tab w:val="left" w:pos="267"/>
              </w:tabs>
              <w:jc w:val="both"/>
              <w:textAlignment w:val="baseline"/>
              <w:rPr>
                <w:color w:val="000000"/>
                <w:sz w:val="23"/>
                <w:szCs w:val="23"/>
                <w:lang w:eastAsia="lt-LT"/>
              </w:rPr>
            </w:pPr>
            <w:r>
              <w:rPr>
                <w:color w:val="000000"/>
                <w:sz w:val="23"/>
                <w:szCs w:val="23"/>
                <w:lang w:eastAsia="lt-LT"/>
              </w:rPr>
              <w:t xml:space="preserve">Taip, potencialiai </w:t>
            </w:r>
          </w:p>
          <w:p w14:paraId="1CA973D5" w14:textId="77777777" w:rsidR="00EA41F7" w:rsidRDefault="00C8727F">
            <w:pPr>
              <w:widowControl w:val="0"/>
              <w:tabs>
                <w:tab w:val="left" w:pos="267"/>
              </w:tabs>
              <w:ind w:left="36"/>
              <w:jc w:val="both"/>
              <w:textAlignment w:val="baseline"/>
              <w:rPr>
                <w:color w:val="000000"/>
                <w:sz w:val="23"/>
                <w:szCs w:val="23"/>
                <w:lang w:eastAsia="lt-LT"/>
              </w:rPr>
            </w:pPr>
            <w:r>
              <w:rPr>
                <w:color w:val="000000"/>
                <w:sz w:val="23"/>
                <w:szCs w:val="23"/>
                <w:lang w:eastAsia="lt-LT"/>
              </w:rPr>
              <w:t>naudosis mažiau kaip 10 institucijų (3)</w:t>
            </w:r>
          </w:p>
          <w:p w14:paraId="1CA973D6" w14:textId="77777777" w:rsidR="00EA41F7" w:rsidRDefault="00EA41F7">
            <w:pPr>
              <w:widowControl w:val="0"/>
              <w:tabs>
                <w:tab w:val="left" w:pos="267"/>
              </w:tabs>
              <w:ind w:left="36"/>
              <w:jc w:val="both"/>
              <w:textAlignment w:val="baseline"/>
              <w:rPr>
                <w:color w:val="000000"/>
                <w:sz w:val="23"/>
                <w:szCs w:val="23"/>
                <w:lang w:eastAsia="lt-LT"/>
              </w:rPr>
            </w:pPr>
          </w:p>
          <w:p w14:paraId="1CA973D7" w14:textId="77777777" w:rsidR="00EA41F7" w:rsidRDefault="00C8727F">
            <w:pPr>
              <w:widowControl w:val="0"/>
              <w:numPr>
                <w:ilvl w:val="0"/>
                <w:numId w:val="1"/>
              </w:numPr>
              <w:tabs>
                <w:tab w:val="left" w:pos="267"/>
              </w:tabs>
              <w:jc w:val="both"/>
              <w:textAlignment w:val="baseline"/>
              <w:rPr>
                <w:color w:val="000000"/>
                <w:sz w:val="23"/>
                <w:szCs w:val="23"/>
                <w:lang w:eastAsia="lt-LT"/>
              </w:rPr>
            </w:pPr>
            <w:r>
              <w:rPr>
                <w:color w:val="000000"/>
                <w:sz w:val="23"/>
                <w:szCs w:val="23"/>
                <w:lang w:eastAsia="lt-LT"/>
              </w:rPr>
              <w:t xml:space="preserve">Taip, potencialiai </w:t>
            </w:r>
          </w:p>
          <w:p w14:paraId="1CA973D8" w14:textId="77777777" w:rsidR="00EA41F7" w:rsidRDefault="00C8727F">
            <w:pPr>
              <w:widowControl w:val="0"/>
              <w:tabs>
                <w:tab w:val="left" w:pos="267"/>
              </w:tabs>
              <w:jc w:val="both"/>
              <w:textAlignment w:val="baseline"/>
              <w:rPr>
                <w:color w:val="000000"/>
                <w:sz w:val="23"/>
                <w:szCs w:val="23"/>
                <w:lang w:eastAsia="lt-LT"/>
              </w:rPr>
            </w:pPr>
            <w:r>
              <w:rPr>
                <w:color w:val="000000"/>
                <w:sz w:val="23"/>
                <w:szCs w:val="23"/>
                <w:lang w:eastAsia="lt-LT"/>
              </w:rPr>
              <w:t>naudosis daugiau kaip 10 institucijų (6)</w:t>
            </w:r>
          </w:p>
        </w:tc>
        <w:tc>
          <w:tcPr>
            <w:tcW w:w="6589" w:type="dxa"/>
            <w:tcBorders>
              <w:top w:val="single" w:sz="4" w:space="0" w:color="000000"/>
              <w:left w:val="single" w:sz="4" w:space="0" w:color="000000"/>
              <w:bottom w:val="single" w:sz="4" w:space="0" w:color="000000"/>
              <w:right w:val="single" w:sz="4" w:space="0" w:color="000000"/>
            </w:tcBorders>
          </w:tcPr>
          <w:p w14:paraId="1CA973D9" w14:textId="77777777" w:rsidR="00EA41F7" w:rsidRDefault="00C8727F">
            <w:pPr>
              <w:tabs>
                <w:tab w:val="left" w:pos="450"/>
              </w:tabs>
              <w:jc w:val="both"/>
              <w:rPr>
                <w:i/>
                <w:iCs/>
                <w:color w:val="AEAAAA"/>
                <w:sz w:val="23"/>
                <w:szCs w:val="23"/>
              </w:rPr>
            </w:pPr>
            <w:r>
              <w:rPr>
                <w:i/>
                <w:iCs/>
                <w:color w:val="AEAAAA"/>
                <w:sz w:val="23"/>
                <w:szCs w:val="23"/>
              </w:rPr>
              <w:t xml:space="preserve">Pagrįsti ir nurodyti konkrečius potencialius naudotojus (institucijas), paaiškinti, kaip šie naudotojai bus motyvuojami naudotis sukurtu sprendimu. </w:t>
            </w:r>
          </w:p>
          <w:p w14:paraId="1CA973DA" w14:textId="77777777" w:rsidR="00EA41F7" w:rsidRDefault="00C8727F">
            <w:pPr>
              <w:tabs>
                <w:tab w:val="left" w:pos="450"/>
              </w:tabs>
              <w:jc w:val="both"/>
              <w:rPr>
                <w:i/>
                <w:iCs/>
                <w:color w:val="AEAAAA"/>
                <w:sz w:val="23"/>
                <w:szCs w:val="23"/>
              </w:rPr>
            </w:pPr>
            <w:r>
              <w:rPr>
                <w:i/>
                <w:iCs/>
                <w:color w:val="AEAAAA"/>
                <w:sz w:val="23"/>
                <w:szCs w:val="23"/>
              </w:rPr>
              <w:t>Bendro naudojimo skaitmeninis sprendimas yra skirtas daugiau  kaip vienos institucijos veiklos funkcijoms atlikti.</w:t>
            </w:r>
          </w:p>
        </w:tc>
      </w:tr>
      <w:tr w:rsidR="00EA41F7" w14:paraId="1CA973E9"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DC" w14:textId="77777777" w:rsidR="00EA41F7" w:rsidRDefault="00C8727F">
            <w:pPr>
              <w:tabs>
                <w:tab w:val="left" w:pos="450"/>
              </w:tabs>
              <w:jc w:val="both"/>
              <w:rPr>
                <w:sz w:val="23"/>
                <w:szCs w:val="23"/>
              </w:rPr>
            </w:pPr>
            <w:r>
              <w:rPr>
                <w:i/>
                <w:iCs/>
                <w:sz w:val="23"/>
                <w:szCs w:val="23"/>
              </w:rPr>
              <w:t>2.7.1.2.</w:t>
            </w:r>
            <w:r>
              <w:rPr>
                <w:sz w:val="23"/>
                <w:szCs w:val="23"/>
              </w:rPr>
              <w:tab/>
            </w:r>
            <w:r>
              <w:rPr>
                <w:i/>
                <w:iCs/>
                <w:sz w:val="23"/>
                <w:szCs w:val="23"/>
              </w:rPr>
              <w:t>Jei pareiškėja – savivaldybė:</w:t>
            </w:r>
            <w:r>
              <w:rPr>
                <w:sz w:val="23"/>
                <w:szCs w:val="23"/>
              </w:rPr>
              <w:t xml:space="preserve"> </w:t>
            </w:r>
          </w:p>
          <w:p w14:paraId="1CA973DD" w14:textId="77777777" w:rsidR="00EA41F7" w:rsidRDefault="00C8727F">
            <w:pPr>
              <w:tabs>
                <w:tab w:val="left" w:pos="450"/>
              </w:tabs>
              <w:jc w:val="both"/>
              <w:rPr>
                <w:sz w:val="23"/>
                <w:szCs w:val="23"/>
              </w:rPr>
            </w:pPr>
            <w:r>
              <w:rPr>
                <w:sz w:val="23"/>
                <w:szCs w:val="23"/>
              </w:rPr>
              <w:t xml:space="preserve">vertinama, ar sukurtas (modernizuotas) skaitmeninis sprendimas bus naudojamas kelių savivaldybių bendrai ir (ar) </w:t>
            </w:r>
            <w:r>
              <w:rPr>
                <w:sz w:val="23"/>
                <w:szCs w:val="23"/>
              </w:rPr>
              <w:lastRenderedPageBreak/>
              <w:t>savivaldybės bendrai administruos viešąją paslaugą</w:t>
            </w:r>
          </w:p>
        </w:tc>
        <w:tc>
          <w:tcPr>
            <w:tcW w:w="1920" w:type="dxa"/>
            <w:vMerge/>
            <w:tcBorders>
              <w:top w:val="single" w:sz="4" w:space="0" w:color="000000"/>
              <w:left w:val="single" w:sz="4" w:space="0" w:color="000000"/>
              <w:bottom w:val="single" w:sz="4" w:space="0" w:color="000000"/>
              <w:right w:val="single" w:sz="4" w:space="0" w:color="000000"/>
            </w:tcBorders>
          </w:tcPr>
          <w:p w14:paraId="1CA973DE" w14:textId="77777777" w:rsidR="00EA41F7" w:rsidRDefault="00EA41F7">
            <w:pPr>
              <w:snapToGrid w:val="0"/>
              <w:rPr>
                <w:sz w:val="23"/>
                <w:szCs w:val="23"/>
              </w:rPr>
            </w:pPr>
          </w:p>
        </w:tc>
        <w:tc>
          <w:tcPr>
            <w:tcW w:w="3030" w:type="dxa"/>
            <w:tcBorders>
              <w:top w:val="single" w:sz="4" w:space="0" w:color="000000"/>
              <w:left w:val="single" w:sz="4" w:space="0" w:color="000000"/>
              <w:bottom w:val="single" w:sz="4" w:space="0" w:color="000000"/>
              <w:right w:val="single" w:sz="4" w:space="0" w:color="000000"/>
            </w:tcBorders>
          </w:tcPr>
          <w:p w14:paraId="1CA973DF" w14:textId="77777777" w:rsidR="00EA41F7" w:rsidRDefault="00C8727F">
            <w:pPr>
              <w:widowControl w:val="0"/>
              <w:tabs>
                <w:tab w:val="left" w:pos="267"/>
              </w:tabs>
              <w:ind w:firstLine="36"/>
              <w:jc w:val="both"/>
              <w:textAlignment w:val="baseline"/>
              <w:rPr>
                <w:color w:val="000000"/>
                <w:sz w:val="23"/>
                <w:szCs w:val="23"/>
                <w:lang w:eastAsia="lt-LT"/>
              </w:rPr>
            </w:pPr>
            <w:r>
              <w:rPr>
                <w:color w:val="000000"/>
                <w:sz w:val="23"/>
                <w:szCs w:val="23"/>
                <w:lang w:eastAsia="lt-LT"/>
              </w:rPr>
              <w:t>1.</w:t>
            </w:r>
            <w:r>
              <w:rPr>
                <w:sz w:val="23"/>
                <w:szCs w:val="23"/>
              </w:rPr>
              <w:tab/>
            </w:r>
            <w:r>
              <w:rPr>
                <w:color w:val="000000"/>
                <w:sz w:val="23"/>
                <w:szCs w:val="23"/>
                <w:lang w:eastAsia="lt-LT"/>
              </w:rPr>
              <w:t>Ne (0)</w:t>
            </w:r>
          </w:p>
          <w:p w14:paraId="1CA973E0" w14:textId="77777777" w:rsidR="00EA41F7" w:rsidRDefault="00EA41F7">
            <w:pPr>
              <w:widowControl w:val="0"/>
              <w:tabs>
                <w:tab w:val="left" w:pos="267"/>
              </w:tabs>
              <w:ind w:firstLine="36"/>
              <w:jc w:val="both"/>
              <w:rPr>
                <w:color w:val="000000"/>
                <w:sz w:val="23"/>
                <w:szCs w:val="23"/>
                <w:lang w:eastAsia="lt-LT"/>
              </w:rPr>
            </w:pPr>
          </w:p>
          <w:p w14:paraId="1CA973E1" w14:textId="77777777" w:rsidR="00EA41F7" w:rsidRDefault="00C8727F">
            <w:pPr>
              <w:widowControl w:val="0"/>
              <w:tabs>
                <w:tab w:val="left" w:pos="267"/>
              </w:tabs>
              <w:ind w:firstLine="36"/>
              <w:jc w:val="both"/>
              <w:textAlignment w:val="baseline"/>
              <w:rPr>
                <w:color w:val="000000"/>
                <w:sz w:val="23"/>
                <w:szCs w:val="23"/>
                <w:lang w:eastAsia="lt-LT"/>
              </w:rPr>
            </w:pPr>
            <w:r>
              <w:rPr>
                <w:color w:val="000000"/>
                <w:sz w:val="23"/>
                <w:szCs w:val="23"/>
                <w:lang w:eastAsia="lt-LT"/>
              </w:rPr>
              <w:t>2.</w:t>
            </w:r>
            <w:r>
              <w:rPr>
                <w:sz w:val="23"/>
                <w:szCs w:val="23"/>
              </w:rPr>
              <w:tab/>
            </w:r>
            <w:r>
              <w:rPr>
                <w:color w:val="000000"/>
                <w:sz w:val="23"/>
                <w:szCs w:val="23"/>
                <w:lang w:eastAsia="lt-LT"/>
              </w:rPr>
              <w:t>Taip, bus bendrai naudojamas (3)</w:t>
            </w:r>
          </w:p>
          <w:p w14:paraId="1CA973E2" w14:textId="77777777" w:rsidR="00EA41F7" w:rsidRDefault="00EA41F7">
            <w:pPr>
              <w:widowControl w:val="0"/>
              <w:tabs>
                <w:tab w:val="left" w:pos="267"/>
              </w:tabs>
              <w:ind w:firstLine="36"/>
              <w:jc w:val="both"/>
              <w:rPr>
                <w:color w:val="000000"/>
                <w:sz w:val="23"/>
                <w:szCs w:val="23"/>
                <w:lang w:eastAsia="lt-LT"/>
              </w:rPr>
            </w:pPr>
          </w:p>
          <w:p w14:paraId="1CA973E3" w14:textId="77777777" w:rsidR="00EA41F7" w:rsidRDefault="00C8727F">
            <w:pPr>
              <w:widowControl w:val="0"/>
              <w:tabs>
                <w:tab w:val="left" w:pos="267"/>
              </w:tabs>
              <w:ind w:firstLine="36"/>
              <w:jc w:val="both"/>
              <w:textAlignment w:val="baseline"/>
              <w:rPr>
                <w:color w:val="000000"/>
                <w:sz w:val="23"/>
                <w:szCs w:val="23"/>
                <w:lang w:eastAsia="lt-LT"/>
              </w:rPr>
            </w:pPr>
            <w:r>
              <w:rPr>
                <w:color w:val="000000"/>
                <w:sz w:val="23"/>
                <w:szCs w:val="23"/>
                <w:lang w:eastAsia="lt-LT"/>
              </w:rPr>
              <w:t>3.</w:t>
            </w:r>
            <w:r>
              <w:rPr>
                <w:sz w:val="23"/>
                <w:szCs w:val="23"/>
              </w:rPr>
              <w:tab/>
            </w:r>
            <w:r>
              <w:rPr>
                <w:color w:val="000000"/>
                <w:sz w:val="23"/>
                <w:szCs w:val="23"/>
                <w:lang w:eastAsia="lt-LT"/>
              </w:rPr>
              <w:t xml:space="preserve">Taip, bus bendrai naudojamas ir bendrai </w:t>
            </w:r>
            <w:r>
              <w:rPr>
                <w:color w:val="000000"/>
                <w:sz w:val="23"/>
                <w:szCs w:val="23"/>
                <w:lang w:eastAsia="lt-LT"/>
              </w:rPr>
              <w:lastRenderedPageBreak/>
              <w:t>administruojama viešoji paslauga (6)</w:t>
            </w:r>
          </w:p>
        </w:tc>
        <w:tc>
          <w:tcPr>
            <w:tcW w:w="6589" w:type="dxa"/>
            <w:tcBorders>
              <w:top w:val="single" w:sz="4" w:space="0" w:color="000000"/>
              <w:left w:val="single" w:sz="4" w:space="0" w:color="000000"/>
              <w:bottom w:val="single" w:sz="4" w:space="0" w:color="000000"/>
              <w:right w:val="single" w:sz="4" w:space="0" w:color="000000"/>
            </w:tcBorders>
          </w:tcPr>
          <w:p w14:paraId="1CA973E4" w14:textId="77777777" w:rsidR="00EA41F7" w:rsidRDefault="00C8727F">
            <w:pPr>
              <w:tabs>
                <w:tab w:val="left" w:pos="450"/>
              </w:tabs>
              <w:jc w:val="both"/>
              <w:rPr>
                <w:i/>
                <w:iCs/>
                <w:color w:val="AEAAAA"/>
                <w:sz w:val="23"/>
                <w:szCs w:val="23"/>
              </w:rPr>
            </w:pPr>
            <w:r>
              <w:rPr>
                <w:i/>
                <w:iCs/>
                <w:color w:val="AEAAAA"/>
                <w:sz w:val="23"/>
                <w:szCs w:val="23"/>
              </w:rPr>
              <w:lastRenderedPageBreak/>
              <w:t>Pagrįsti ir nurodyti konkrečius potencialius skaitmeninio sprendimo naudotojus (savivaldybių administravimo subjektus).</w:t>
            </w:r>
          </w:p>
          <w:p w14:paraId="1CA973E5" w14:textId="77777777" w:rsidR="00EA41F7" w:rsidRDefault="00C8727F">
            <w:pPr>
              <w:tabs>
                <w:tab w:val="left" w:pos="450"/>
              </w:tabs>
              <w:jc w:val="both"/>
              <w:rPr>
                <w:i/>
                <w:iCs/>
                <w:color w:val="AEAAAA"/>
                <w:sz w:val="23"/>
                <w:szCs w:val="23"/>
              </w:rPr>
            </w:pPr>
            <w:r>
              <w:rPr>
                <w:i/>
                <w:iCs/>
                <w:color w:val="AEAAAA"/>
                <w:sz w:val="23"/>
                <w:szCs w:val="23"/>
              </w:rPr>
              <w:t>Jeigu savivaldybės numato bendrai administruoti viešąją paslaugą, pagrįsti ir aprašyti konkretų viešosios paslaugos bendro administravimo modelį:</w:t>
            </w:r>
          </w:p>
          <w:p w14:paraId="1CA973E6" w14:textId="77777777" w:rsidR="00EA41F7" w:rsidRDefault="00C8727F">
            <w:pPr>
              <w:tabs>
                <w:tab w:val="left" w:pos="450"/>
              </w:tabs>
              <w:ind w:firstLine="60"/>
              <w:jc w:val="both"/>
              <w:rPr>
                <w:i/>
                <w:iCs/>
                <w:color w:val="AEAAAA"/>
                <w:sz w:val="23"/>
                <w:szCs w:val="23"/>
              </w:rPr>
            </w:pPr>
            <w:r>
              <w:rPr>
                <w:i/>
                <w:iCs/>
                <w:color w:val="AEAAAA"/>
                <w:sz w:val="23"/>
                <w:szCs w:val="23"/>
              </w:rPr>
              <w:t>a) atrenkant viešosios paslaugos teikėją (-us), kuris (-ie) aptarnaus daugiau kaip vienos savivaldybės gyventojus;</w:t>
            </w:r>
          </w:p>
          <w:p w14:paraId="1CA973E7" w14:textId="77777777" w:rsidR="00EA41F7" w:rsidRDefault="00C8727F">
            <w:pPr>
              <w:tabs>
                <w:tab w:val="left" w:pos="450"/>
              </w:tabs>
              <w:ind w:firstLine="60"/>
              <w:jc w:val="both"/>
              <w:rPr>
                <w:i/>
                <w:iCs/>
                <w:color w:val="AEAAAA"/>
                <w:sz w:val="23"/>
                <w:szCs w:val="23"/>
              </w:rPr>
            </w:pPr>
            <w:r>
              <w:rPr>
                <w:i/>
                <w:iCs/>
                <w:color w:val="AEAAAA"/>
                <w:sz w:val="23"/>
                <w:szCs w:val="23"/>
              </w:rPr>
              <w:lastRenderedPageBreak/>
              <w:t>b) sutarties pagrindu perduodant kelių savivaldybių gyventojams teikiamos viešosios paslaugos administravimo funkcijas vienai iš savivaldybių;</w:t>
            </w:r>
          </w:p>
          <w:p w14:paraId="1CA973E8" w14:textId="77777777" w:rsidR="00EA41F7" w:rsidRDefault="00C8727F">
            <w:pPr>
              <w:tabs>
                <w:tab w:val="left" w:pos="450"/>
              </w:tabs>
              <w:ind w:firstLine="60"/>
              <w:jc w:val="both"/>
              <w:rPr>
                <w:i/>
                <w:iCs/>
                <w:color w:val="AEAAAA"/>
                <w:sz w:val="23"/>
                <w:szCs w:val="23"/>
              </w:rPr>
            </w:pPr>
            <w:r>
              <w:rPr>
                <w:i/>
                <w:iCs/>
                <w:color w:val="AEAAAA"/>
                <w:sz w:val="23"/>
                <w:szCs w:val="23"/>
              </w:rPr>
              <w:t>c) savivaldybėms steigiant bendrą juridinį asmenį, kuriam yra (bus) pavesta administruoti viešąją paslaugą.</w:t>
            </w:r>
          </w:p>
        </w:tc>
      </w:tr>
      <w:tr w:rsidR="00EA41F7" w14:paraId="1CA973F0"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EA" w14:textId="77777777" w:rsidR="00EA41F7" w:rsidRDefault="00C8727F">
            <w:pPr>
              <w:jc w:val="both"/>
              <w:rPr>
                <w:sz w:val="23"/>
                <w:szCs w:val="23"/>
              </w:rPr>
            </w:pPr>
            <w:r>
              <w:rPr>
                <w:sz w:val="23"/>
                <w:szCs w:val="23"/>
              </w:rPr>
              <w:lastRenderedPageBreak/>
              <w:t>2.7.2. Ar kuriamas (modernizuojamas) skaitmeninis sprendimas turės galimybę sąveikauti su Europos Sąjungos valstybių informacinėmis sistemomis ir (ar) registrais</w:t>
            </w:r>
          </w:p>
        </w:tc>
        <w:tc>
          <w:tcPr>
            <w:tcW w:w="1920" w:type="dxa"/>
            <w:tcBorders>
              <w:top w:val="single" w:sz="4" w:space="0" w:color="000000"/>
              <w:left w:val="single" w:sz="4" w:space="0" w:color="000000"/>
              <w:bottom w:val="single" w:sz="4" w:space="0" w:color="000000"/>
              <w:right w:val="single" w:sz="4" w:space="0" w:color="000000"/>
            </w:tcBorders>
          </w:tcPr>
          <w:p w14:paraId="1CA973EB" w14:textId="77777777" w:rsidR="00EA41F7" w:rsidRDefault="00C8727F">
            <w:pPr>
              <w:jc w:val="both"/>
              <w:rPr>
                <w:color w:val="000000"/>
                <w:sz w:val="23"/>
                <w:szCs w:val="23"/>
                <w:lang w:eastAsia="lt-LT"/>
              </w:rPr>
            </w:pPr>
            <w:r>
              <w:rPr>
                <w:color w:val="000000"/>
                <w:sz w:val="23"/>
                <w:szCs w:val="23"/>
                <w:lang w:eastAsia="lt-LT"/>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3EC"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ED" w14:textId="77777777" w:rsidR="00EA41F7" w:rsidRDefault="00EA41F7">
            <w:pPr>
              <w:widowControl w:val="0"/>
              <w:tabs>
                <w:tab w:val="left" w:pos="267"/>
              </w:tabs>
              <w:ind w:left="47" w:firstLine="47"/>
              <w:jc w:val="both"/>
              <w:rPr>
                <w:color w:val="000000"/>
                <w:sz w:val="23"/>
                <w:szCs w:val="23"/>
                <w:lang w:eastAsia="lt-LT"/>
              </w:rPr>
            </w:pPr>
          </w:p>
          <w:p w14:paraId="1CA973EE" w14:textId="77777777" w:rsidR="00EA41F7" w:rsidRDefault="00C8727F">
            <w:pPr>
              <w:widowControl w:val="0"/>
              <w:tabs>
                <w:tab w:val="left" w:pos="267"/>
              </w:tabs>
              <w:ind w:left="47" w:firstLine="47"/>
              <w:jc w:val="both"/>
              <w:textAlignment w:val="baseline"/>
              <w:rPr>
                <w:b/>
                <w:bCs/>
                <w:sz w:val="23"/>
                <w:szCs w:val="23"/>
              </w:rPr>
            </w:pPr>
            <w:r>
              <w:rPr>
                <w:color w:val="000000"/>
                <w:sz w:val="23"/>
                <w:szCs w:val="23"/>
                <w:lang w:eastAsia="lt-LT"/>
              </w:rPr>
              <w:t xml:space="preserve">2. Taip (3) </w:t>
            </w:r>
          </w:p>
        </w:tc>
        <w:tc>
          <w:tcPr>
            <w:tcW w:w="6589" w:type="dxa"/>
            <w:tcBorders>
              <w:top w:val="single" w:sz="4" w:space="0" w:color="000000"/>
              <w:left w:val="single" w:sz="4" w:space="0" w:color="000000"/>
              <w:bottom w:val="single" w:sz="4" w:space="0" w:color="000000"/>
              <w:right w:val="single" w:sz="4" w:space="0" w:color="000000"/>
            </w:tcBorders>
            <w:vAlign w:val="center"/>
          </w:tcPr>
          <w:p w14:paraId="1CA973EF" w14:textId="77777777" w:rsidR="00EA41F7" w:rsidRDefault="00C8727F">
            <w:pPr>
              <w:tabs>
                <w:tab w:val="left" w:pos="450"/>
              </w:tabs>
              <w:jc w:val="both"/>
              <w:rPr>
                <w:bCs/>
                <w:i/>
                <w:iCs/>
                <w:sz w:val="23"/>
                <w:szCs w:val="23"/>
              </w:rPr>
            </w:pPr>
            <w:r>
              <w:rPr>
                <w:i/>
                <w:iCs/>
                <w:color w:val="AEAAAA"/>
                <w:sz w:val="23"/>
                <w:szCs w:val="23"/>
              </w:rPr>
              <w:t>Nurodyti, kokių konkrečių standartų bus laikomasi kuriant skaitmeninį sprendimą ir siekiant užtikrinti tinkamą jo sąveikumą Europos Sąjungos valstybių lygiu.</w:t>
            </w:r>
          </w:p>
        </w:tc>
      </w:tr>
      <w:tr w:rsidR="00EA41F7" w14:paraId="1CA973F8"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F1" w14:textId="77777777" w:rsidR="00EA41F7" w:rsidRDefault="00C8727F">
            <w:pPr>
              <w:tabs>
                <w:tab w:val="left" w:pos="993"/>
              </w:tabs>
              <w:jc w:val="both"/>
              <w:textAlignment w:val="center"/>
              <w:rPr>
                <w:color w:val="000000"/>
                <w:sz w:val="23"/>
                <w:szCs w:val="23"/>
              </w:rPr>
            </w:pPr>
            <w:r>
              <w:rPr>
                <w:sz w:val="23"/>
                <w:szCs w:val="23"/>
              </w:rPr>
              <w:t xml:space="preserve">2.7.3. Ar kuriant skaitmeninį sprendimą bus taikomi atvirieji standartai, nustatyti </w:t>
            </w:r>
            <w:r>
              <w:rPr>
                <w:color w:val="000000"/>
                <w:sz w:val="23"/>
                <w:szCs w:val="23"/>
              </w:rPr>
              <w:t>Duomenų teikimo formatų ir standartų rekomendacijose, patvirtintose Informacinės visuomenės plėtros komiteto direktoriaus 2013 m. kovo 25 d. įsakymu Nr. T-36 „Dėl Duomenų teikimo formatų ir standartų rekomendacijų patvirtinimo“</w:t>
            </w:r>
          </w:p>
          <w:p w14:paraId="1CA973F2" w14:textId="77777777" w:rsidR="00EA41F7" w:rsidRDefault="00EA41F7">
            <w:pPr>
              <w:tabs>
                <w:tab w:val="left" w:pos="450"/>
              </w:tabs>
              <w:rPr>
                <w:b/>
                <w:color w:val="000000"/>
                <w:sz w:val="23"/>
                <w:szCs w:val="23"/>
              </w:rPr>
            </w:pPr>
          </w:p>
        </w:tc>
        <w:tc>
          <w:tcPr>
            <w:tcW w:w="1920" w:type="dxa"/>
            <w:tcBorders>
              <w:top w:val="single" w:sz="4" w:space="0" w:color="000000"/>
              <w:left w:val="single" w:sz="4" w:space="0" w:color="000000"/>
              <w:bottom w:val="single" w:sz="4" w:space="0" w:color="000000"/>
              <w:right w:val="single" w:sz="4" w:space="0" w:color="000000"/>
            </w:tcBorders>
          </w:tcPr>
          <w:p w14:paraId="1CA973F3"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F4"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F5" w14:textId="77777777" w:rsidR="00EA41F7" w:rsidRDefault="00EA41F7">
            <w:pPr>
              <w:widowControl w:val="0"/>
              <w:tabs>
                <w:tab w:val="left" w:pos="267"/>
              </w:tabs>
              <w:ind w:left="47" w:firstLine="47"/>
              <w:jc w:val="both"/>
              <w:rPr>
                <w:color w:val="000000"/>
                <w:sz w:val="23"/>
                <w:szCs w:val="23"/>
                <w:lang w:eastAsia="lt-LT"/>
              </w:rPr>
            </w:pPr>
          </w:p>
          <w:p w14:paraId="1CA973F6" w14:textId="77777777" w:rsidR="00EA41F7" w:rsidRDefault="00C8727F">
            <w:pPr>
              <w:widowControl w:val="0"/>
              <w:tabs>
                <w:tab w:val="left" w:pos="267"/>
              </w:tabs>
              <w:ind w:left="47" w:firstLine="47"/>
              <w:jc w:val="both"/>
              <w:textAlignment w:val="baseline"/>
              <w:rPr>
                <w:b/>
                <w:sz w:val="23"/>
                <w:szCs w:val="23"/>
              </w:rPr>
            </w:pPr>
            <w:r>
              <w:rPr>
                <w:bCs/>
                <w:color w:val="000000"/>
                <w:sz w:val="23"/>
                <w:szCs w:val="23"/>
                <w:lang w:eastAsia="lt-LT"/>
              </w:rPr>
              <w:t>2. Taip (5)</w:t>
            </w:r>
          </w:p>
        </w:tc>
        <w:tc>
          <w:tcPr>
            <w:tcW w:w="6589" w:type="dxa"/>
            <w:tcBorders>
              <w:top w:val="single" w:sz="4" w:space="0" w:color="000000"/>
              <w:left w:val="single" w:sz="4" w:space="0" w:color="000000"/>
              <w:bottom w:val="single" w:sz="4" w:space="0" w:color="000000"/>
              <w:right w:val="single" w:sz="4" w:space="0" w:color="000000"/>
            </w:tcBorders>
            <w:vAlign w:val="center"/>
          </w:tcPr>
          <w:p w14:paraId="1CA973F7" w14:textId="77777777" w:rsidR="00EA41F7" w:rsidRDefault="00C8727F">
            <w:pPr>
              <w:tabs>
                <w:tab w:val="left" w:pos="450"/>
              </w:tabs>
              <w:rPr>
                <w:b/>
                <w:bCs/>
                <w:sz w:val="23"/>
                <w:szCs w:val="23"/>
              </w:rPr>
            </w:pPr>
            <w:r>
              <w:rPr>
                <w:i/>
                <w:iCs/>
                <w:color w:val="AEAAAA"/>
                <w:sz w:val="23"/>
                <w:szCs w:val="23"/>
              </w:rPr>
              <w:t>Paaiškinti, kaip tai bus įgyvendinta.</w:t>
            </w:r>
          </w:p>
        </w:tc>
      </w:tr>
      <w:tr w:rsidR="00EA41F7" w14:paraId="1CA973FA"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3F9" w14:textId="77777777" w:rsidR="00EA41F7" w:rsidRDefault="00C8727F">
            <w:pPr>
              <w:tabs>
                <w:tab w:val="left" w:pos="450"/>
              </w:tabs>
              <w:rPr>
                <w:b/>
                <w:bCs/>
                <w:sz w:val="23"/>
                <w:szCs w:val="23"/>
              </w:rPr>
            </w:pPr>
            <w:r>
              <w:rPr>
                <w:b/>
                <w:bCs/>
                <w:sz w:val="23"/>
                <w:szCs w:val="23"/>
              </w:rPr>
              <w:t xml:space="preserve">2.8. </w:t>
            </w:r>
            <w:r>
              <w:rPr>
                <w:b/>
                <w:bCs/>
                <w:color w:val="000000"/>
                <w:sz w:val="23"/>
                <w:szCs w:val="23"/>
              </w:rPr>
              <w:t>Patikimumo ir saugumo principą pagrindžiantis kriterijus:</w:t>
            </w:r>
          </w:p>
        </w:tc>
      </w:tr>
      <w:tr w:rsidR="00EA41F7" w14:paraId="1CA97402" w14:textId="77777777">
        <w:trPr>
          <w:trHeight w:val="286"/>
        </w:trPr>
        <w:tc>
          <w:tcPr>
            <w:tcW w:w="3453" w:type="dxa"/>
            <w:tcBorders>
              <w:top w:val="single" w:sz="4" w:space="0" w:color="000000"/>
              <w:left w:val="single" w:sz="4" w:space="0" w:color="000000"/>
              <w:bottom w:val="single" w:sz="4" w:space="0" w:color="000000"/>
              <w:right w:val="single" w:sz="4" w:space="0" w:color="000000"/>
            </w:tcBorders>
          </w:tcPr>
          <w:p w14:paraId="1CA973FB" w14:textId="77777777" w:rsidR="00EA41F7" w:rsidRDefault="00C8727F">
            <w:pPr>
              <w:tabs>
                <w:tab w:val="left" w:pos="450"/>
              </w:tabs>
              <w:jc w:val="both"/>
              <w:rPr>
                <w:sz w:val="23"/>
                <w:szCs w:val="23"/>
              </w:rPr>
            </w:pPr>
            <w:r>
              <w:rPr>
                <w:sz w:val="23"/>
                <w:szCs w:val="23"/>
              </w:rPr>
              <w:t xml:space="preserve">2.8.1. </w:t>
            </w:r>
            <w:r>
              <w:rPr>
                <w:color w:val="000000"/>
                <w:sz w:val="23"/>
                <w:szCs w:val="23"/>
              </w:rPr>
              <w:t>Ar kuriant (modernizuojant) skaitmeninį sprendimą numatoma įdiegti kibernetinio saugumo priemones ir kokios priemonės bus taikomos</w:t>
            </w:r>
          </w:p>
        </w:tc>
        <w:tc>
          <w:tcPr>
            <w:tcW w:w="1920" w:type="dxa"/>
            <w:tcBorders>
              <w:top w:val="single" w:sz="4" w:space="0" w:color="000000"/>
              <w:left w:val="single" w:sz="4" w:space="0" w:color="000000"/>
              <w:bottom w:val="single" w:sz="4" w:space="0" w:color="000000"/>
              <w:right w:val="single" w:sz="4" w:space="0" w:color="000000"/>
            </w:tcBorders>
          </w:tcPr>
          <w:p w14:paraId="1CA973FC"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3FD"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1. Ne (0)</w:t>
            </w:r>
          </w:p>
          <w:p w14:paraId="1CA973FE" w14:textId="77777777" w:rsidR="00EA41F7" w:rsidRDefault="00EA41F7">
            <w:pPr>
              <w:widowControl w:val="0"/>
              <w:tabs>
                <w:tab w:val="left" w:pos="267"/>
              </w:tabs>
              <w:ind w:left="47" w:firstLine="47"/>
              <w:jc w:val="both"/>
              <w:rPr>
                <w:color w:val="000000"/>
                <w:sz w:val="23"/>
                <w:szCs w:val="23"/>
                <w:lang w:eastAsia="lt-LT"/>
              </w:rPr>
            </w:pPr>
          </w:p>
          <w:p w14:paraId="1CA973FF" w14:textId="77777777" w:rsidR="00EA41F7" w:rsidRDefault="00C8727F">
            <w:pPr>
              <w:widowControl w:val="0"/>
              <w:tabs>
                <w:tab w:val="left" w:pos="267"/>
              </w:tabs>
              <w:ind w:left="47" w:firstLine="47"/>
              <w:jc w:val="both"/>
              <w:textAlignment w:val="baseline"/>
              <w:rPr>
                <w:color w:val="000000"/>
                <w:sz w:val="23"/>
                <w:szCs w:val="23"/>
                <w:lang w:eastAsia="lt-LT"/>
              </w:rPr>
            </w:pPr>
            <w:r>
              <w:rPr>
                <w:color w:val="000000"/>
                <w:sz w:val="23"/>
                <w:szCs w:val="23"/>
                <w:lang w:eastAsia="lt-LT"/>
              </w:rPr>
              <w:t>2. Taip (5)</w:t>
            </w:r>
          </w:p>
          <w:p w14:paraId="1CA97400" w14:textId="77777777" w:rsidR="00EA41F7" w:rsidRDefault="00EA41F7">
            <w:pPr>
              <w:widowControl w:val="0"/>
              <w:tabs>
                <w:tab w:val="left" w:pos="267"/>
              </w:tabs>
              <w:ind w:left="47" w:firstLine="47"/>
              <w:jc w:val="both"/>
              <w:textAlignment w:val="baseline"/>
              <w:rPr>
                <w:bCs/>
                <w:color w:val="000000"/>
                <w:sz w:val="23"/>
                <w:szCs w:val="23"/>
                <w:lang w:eastAsia="lt-LT"/>
              </w:rPr>
            </w:pPr>
          </w:p>
        </w:tc>
        <w:tc>
          <w:tcPr>
            <w:tcW w:w="6589" w:type="dxa"/>
            <w:tcBorders>
              <w:top w:val="single" w:sz="4" w:space="0" w:color="000000"/>
              <w:left w:val="single" w:sz="4" w:space="0" w:color="000000"/>
              <w:bottom w:val="single" w:sz="4" w:space="0" w:color="000000"/>
              <w:right w:val="single" w:sz="4" w:space="0" w:color="000000"/>
            </w:tcBorders>
            <w:vAlign w:val="center"/>
          </w:tcPr>
          <w:p w14:paraId="1CA97401" w14:textId="77777777" w:rsidR="00EA41F7" w:rsidRDefault="00C8727F">
            <w:pPr>
              <w:tabs>
                <w:tab w:val="left" w:pos="450"/>
              </w:tabs>
              <w:ind w:firstLine="60"/>
              <w:jc w:val="both"/>
              <w:rPr>
                <w:b/>
                <w:sz w:val="23"/>
                <w:szCs w:val="23"/>
              </w:rPr>
            </w:pPr>
            <w:r>
              <w:rPr>
                <w:i/>
                <w:iCs/>
                <w:color w:val="AEAAAA"/>
                <w:sz w:val="23"/>
                <w:szCs w:val="23"/>
              </w:rPr>
              <w:t>Nurodyti, konkrečias saugumo priemones, kurias numatoma įdiegti.</w:t>
            </w:r>
          </w:p>
        </w:tc>
      </w:tr>
      <w:tr w:rsidR="00EA41F7" w14:paraId="1CA97404" w14:textId="77777777">
        <w:trPr>
          <w:trHeight w:val="286"/>
        </w:trPr>
        <w:tc>
          <w:tcPr>
            <w:tcW w:w="14992" w:type="dxa"/>
            <w:gridSpan w:val="4"/>
            <w:tcBorders>
              <w:top w:val="single" w:sz="4" w:space="0" w:color="000000"/>
              <w:left w:val="single" w:sz="4" w:space="0" w:color="000000"/>
              <w:bottom w:val="single" w:sz="4" w:space="0" w:color="000000"/>
              <w:right w:val="single" w:sz="4" w:space="0" w:color="000000"/>
            </w:tcBorders>
            <w:shd w:val="clear" w:color="auto" w:fill="D9D9D9"/>
          </w:tcPr>
          <w:p w14:paraId="1CA97403" w14:textId="77777777" w:rsidR="00EA41F7" w:rsidRDefault="00C8727F">
            <w:pPr>
              <w:tabs>
                <w:tab w:val="left" w:pos="450"/>
              </w:tabs>
              <w:rPr>
                <w:sz w:val="23"/>
                <w:szCs w:val="23"/>
              </w:rPr>
            </w:pPr>
            <w:r>
              <w:rPr>
                <w:b/>
                <w:bCs/>
                <w:sz w:val="23"/>
                <w:szCs w:val="23"/>
              </w:rPr>
              <w:t>2.9. Institucijų gebėjimų įgyvendinti projektą principą pagrindžiantys kriterijai:</w:t>
            </w:r>
          </w:p>
        </w:tc>
      </w:tr>
      <w:tr w:rsidR="00EA41F7" w14:paraId="1CA9740D" w14:textId="77777777">
        <w:trPr>
          <w:trHeight w:val="1929"/>
        </w:trPr>
        <w:tc>
          <w:tcPr>
            <w:tcW w:w="3453" w:type="dxa"/>
            <w:tcBorders>
              <w:top w:val="single" w:sz="4" w:space="0" w:color="000000"/>
              <w:left w:val="single" w:sz="4" w:space="0" w:color="000000"/>
              <w:bottom w:val="single" w:sz="4" w:space="0" w:color="000000"/>
              <w:right w:val="single" w:sz="4" w:space="0" w:color="000000"/>
            </w:tcBorders>
          </w:tcPr>
          <w:p w14:paraId="1CA97405" w14:textId="77777777" w:rsidR="00EA41F7" w:rsidRDefault="00C8727F">
            <w:pPr>
              <w:tabs>
                <w:tab w:val="left" w:pos="450"/>
              </w:tabs>
              <w:jc w:val="both"/>
              <w:rPr>
                <w:iCs/>
                <w:sz w:val="23"/>
                <w:szCs w:val="23"/>
              </w:rPr>
            </w:pPr>
            <w:r>
              <w:rPr>
                <w:sz w:val="23"/>
                <w:szCs w:val="23"/>
              </w:rPr>
              <w:lastRenderedPageBreak/>
              <w:t>2.9.1.</w:t>
            </w:r>
            <w:r>
              <w:rPr>
                <w:b/>
                <w:bCs/>
                <w:sz w:val="23"/>
                <w:szCs w:val="23"/>
              </w:rPr>
              <w:t xml:space="preserve"> </w:t>
            </w:r>
            <w:r>
              <w:rPr>
                <w:iCs/>
                <w:sz w:val="23"/>
                <w:szCs w:val="23"/>
              </w:rPr>
              <w:t>Ar pareiškėjas ir (ar) partneris (-iai) turi  gebėjimų ir (ar) patirties įgyvendinti panašaus masto skaitmeninių sprendimų kūrimo (modernizavimo) projektus</w:t>
            </w:r>
          </w:p>
        </w:tc>
        <w:tc>
          <w:tcPr>
            <w:tcW w:w="1920" w:type="dxa"/>
            <w:tcBorders>
              <w:top w:val="single" w:sz="4" w:space="0" w:color="000000"/>
              <w:left w:val="single" w:sz="4" w:space="0" w:color="000000"/>
              <w:bottom w:val="single" w:sz="4" w:space="0" w:color="000000"/>
              <w:right w:val="single" w:sz="4" w:space="0" w:color="000000"/>
            </w:tcBorders>
          </w:tcPr>
          <w:p w14:paraId="1CA97406" w14:textId="77777777" w:rsidR="00EA41F7" w:rsidRDefault="00C8727F">
            <w:pPr>
              <w:jc w:val="both"/>
              <w:rPr>
                <w:color w:val="000000"/>
                <w:sz w:val="23"/>
                <w:szCs w:val="23"/>
                <w:lang w:eastAsia="lt-LT"/>
              </w:rPr>
            </w:pPr>
            <w:r>
              <w:rPr>
                <w:color w:val="000000"/>
                <w:sz w:val="23"/>
                <w:szCs w:val="23"/>
                <w:lang w:eastAsia="lt-LT"/>
              </w:rPr>
              <w:t>Privalomas</w:t>
            </w:r>
          </w:p>
        </w:tc>
        <w:tc>
          <w:tcPr>
            <w:tcW w:w="3030" w:type="dxa"/>
            <w:tcBorders>
              <w:top w:val="single" w:sz="4" w:space="0" w:color="000000"/>
              <w:left w:val="single" w:sz="4" w:space="0" w:color="000000"/>
              <w:bottom w:val="single" w:sz="4" w:space="0" w:color="000000"/>
              <w:right w:val="single" w:sz="4" w:space="0" w:color="000000"/>
            </w:tcBorders>
          </w:tcPr>
          <w:p w14:paraId="1CA97407" w14:textId="77777777" w:rsidR="00EA41F7" w:rsidRDefault="00C8727F">
            <w:pPr>
              <w:widowControl w:val="0"/>
              <w:tabs>
                <w:tab w:val="left" w:pos="267"/>
              </w:tabs>
              <w:jc w:val="both"/>
              <w:textAlignment w:val="baseline"/>
              <w:rPr>
                <w:color w:val="000000"/>
                <w:sz w:val="23"/>
                <w:szCs w:val="23"/>
                <w:lang w:eastAsia="lt-LT"/>
              </w:rPr>
            </w:pPr>
            <w:r>
              <w:rPr>
                <w:color w:val="000000"/>
                <w:sz w:val="23"/>
                <w:szCs w:val="23"/>
                <w:lang w:eastAsia="lt-LT"/>
              </w:rPr>
              <w:t>1. Ne (0)</w:t>
            </w:r>
          </w:p>
          <w:p w14:paraId="1CA97408" w14:textId="77777777" w:rsidR="00EA41F7" w:rsidRDefault="00EA41F7">
            <w:pPr>
              <w:widowControl w:val="0"/>
              <w:tabs>
                <w:tab w:val="left" w:pos="267"/>
              </w:tabs>
              <w:jc w:val="both"/>
              <w:rPr>
                <w:color w:val="000000"/>
                <w:sz w:val="23"/>
                <w:szCs w:val="23"/>
                <w:lang w:eastAsia="lt-LT"/>
              </w:rPr>
            </w:pPr>
          </w:p>
          <w:p w14:paraId="1CA97409" w14:textId="77777777" w:rsidR="00EA41F7" w:rsidRDefault="00C8727F">
            <w:pPr>
              <w:widowControl w:val="0"/>
              <w:tabs>
                <w:tab w:val="left" w:pos="94"/>
              </w:tabs>
              <w:ind w:left="94" w:hanging="94"/>
              <w:jc w:val="both"/>
              <w:textAlignment w:val="baseline"/>
              <w:rPr>
                <w:color w:val="000000"/>
                <w:sz w:val="23"/>
                <w:szCs w:val="23"/>
                <w:lang w:eastAsia="lt-LT"/>
              </w:rPr>
            </w:pPr>
            <w:r>
              <w:rPr>
                <w:color w:val="000000"/>
                <w:sz w:val="23"/>
                <w:szCs w:val="23"/>
                <w:lang w:eastAsia="lt-LT"/>
              </w:rPr>
              <w:t xml:space="preserve">2. Taip, įgyvendino 1 projektą (5) </w:t>
            </w:r>
          </w:p>
          <w:p w14:paraId="1CA9740A" w14:textId="77777777" w:rsidR="00EA41F7" w:rsidRDefault="00EA41F7">
            <w:pPr>
              <w:widowControl w:val="0"/>
              <w:tabs>
                <w:tab w:val="left" w:pos="94"/>
              </w:tabs>
              <w:ind w:left="94" w:hanging="94"/>
              <w:jc w:val="both"/>
              <w:rPr>
                <w:color w:val="000000"/>
                <w:sz w:val="23"/>
                <w:szCs w:val="23"/>
                <w:lang w:eastAsia="lt-LT"/>
              </w:rPr>
            </w:pPr>
          </w:p>
          <w:p w14:paraId="1CA9740B" w14:textId="77777777" w:rsidR="00EA41F7" w:rsidRDefault="00C8727F">
            <w:pPr>
              <w:widowControl w:val="0"/>
              <w:tabs>
                <w:tab w:val="left" w:pos="267"/>
              </w:tabs>
              <w:ind w:left="47" w:firstLine="47"/>
              <w:jc w:val="both"/>
              <w:textAlignment w:val="baseline"/>
              <w:rPr>
                <w:bCs/>
                <w:color w:val="000000"/>
                <w:sz w:val="23"/>
                <w:szCs w:val="23"/>
                <w:lang w:eastAsia="lt-LT"/>
              </w:rPr>
            </w:pPr>
            <w:r>
              <w:rPr>
                <w:color w:val="000000"/>
                <w:sz w:val="23"/>
                <w:szCs w:val="23"/>
                <w:lang w:eastAsia="lt-LT"/>
              </w:rPr>
              <w:t xml:space="preserve">3. Taip, įgyvendino 2 ir daugiau projektų (10) </w:t>
            </w:r>
          </w:p>
        </w:tc>
        <w:tc>
          <w:tcPr>
            <w:tcW w:w="6589" w:type="dxa"/>
            <w:tcBorders>
              <w:top w:val="single" w:sz="4" w:space="0" w:color="000000"/>
              <w:left w:val="single" w:sz="4" w:space="0" w:color="000000"/>
              <w:bottom w:val="single" w:sz="4" w:space="0" w:color="000000"/>
              <w:right w:val="single" w:sz="4" w:space="0" w:color="000000"/>
            </w:tcBorders>
          </w:tcPr>
          <w:p w14:paraId="1CA9740C" w14:textId="77777777" w:rsidR="00EA41F7" w:rsidRDefault="00C8727F">
            <w:pPr>
              <w:tabs>
                <w:tab w:val="left" w:pos="450"/>
              </w:tabs>
              <w:jc w:val="both"/>
              <w:rPr>
                <w:i/>
                <w:iCs/>
                <w:color w:val="AEAAAA"/>
                <w:sz w:val="23"/>
                <w:szCs w:val="23"/>
              </w:rPr>
            </w:pPr>
            <w:r>
              <w:rPr>
                <w:i/>
                <w:iCs/>
                <w:color w:val="AEAAAA"/>
                <w:sz w:val="23"/>
                <w:szCs w:val="23"/>
              </w:rPr>
              <w:t>Jei taip, nurodyti, kokie konkretūs projektai buvo įgyvendinti, kokie institucijos turimi specialistai dalyvaus įgyvendinant projektą ir kokios bus jų pozicijos projekte (pvz., projekto vadovas, veiklos analitikas, informacijos saugos specialistas, kompiuterizuojamo proceso savininkas ir pan.).</w:t>
            </w:r>
          </w:p>
        </w:tc>
      </w:tr>
      <w:tr w:rsidR="00EA41F7" w14:paraId="1CA97414" w14:textId="77777777">
        <w:trPr>
          <w:trHeight w:val="70"/>
        </w:trPr>
        <w:tc>
          <w:tcPr>
            <w:tcW w:w="3453" w:type="dxa"/>
            <w:tcBorders>
              <w:top w:val="single" w:sz="4" w:space="0" w:color="000000"/>
              <w:left w:val="single" w:sz="4" w:space="0" w:color="000000"/>
              <w:bottom w:val="single" w:sz="4" w:space="0" w:color="000000"/>
              <w:right w:val="single" w:sz="4" w:space="0" w:color="000000"/>
            </w:tcBorders>
          </w:tcPr>
          <w:p w14:paraId="1CA9740E" w14:textId="77777777" w:rsidR="00EA41F7" w:rsidRDefault="00C8727F">
            <w:pPr>
              <w:tabs>
                <w:tab w:val="left" w:pos="450"/>
              </w:tabs>
              <w:jc w:val="both"/>
              <w:rPr>
                <w:sz w:val="23"/>
                <w:szCs w:val="23"/>
              </w:rPr>
            </w:pPr>
            <w:r>
              <w:rPr>
                <w:sz w:val="23"/>
                <w:szCs w:val="23"/>
              </w:rPr>
              <w:t xml:space="preserve">2.9.2. </w:t>
            </w:r>
            <w:r>
              <w:rPr>
                <w:color w:val="000000"/>
                <w:sz w:val="23"/>
                <w:szCs w:val="23"/>
              </w:rPr>
              <w:t xml:space="preserve">Ar institucija yra </w:t>
            </w:r>
            <w:r>
              <w:rPr>
                <w:sz w:val="23"/>
                <w:szCs w:val="23"/>
              </w:rPr>
              <w:t>nustačiusi vidinius procesus, kaip turi būti valdomas projektas, ir (ar) yra atlikusi parengiamuosius darbus, kurie padėtų įgyvendinti projektą</w:t>
            </w:r>
          </w:p>
        </w:tc>
        <w:tc>
          <w:tcPr>
            <w:tcW w:w="1920" w:type="dxa"/>
            <w:tcBorders>
              <w:top w:val="single" w:sz="4" w:space="0" w:color="000000"/>
              <w:left w:val="single" w:sz="4" w:space="0" w:color="000000"/>
              <w:bottom w:val="single" w:sz="4" w:space="0" w:color="000000"/>
              <w:right w:val="single" w:sz="4" w:space="0" w:color="000000"/>
            </w:tcBorders>
          </w:tcPr>
          <w:p w14:paraId="1CA9740F" w14:textId="77777777" w:rsidR="00EA41F7" w:rsidRDefault="00C8727F">
            <w:pPr>
              <w:jc w:val="both"/>
              <w:rPr>
                <w:color w:val="000000"/>
                <w:sz w:val="23"/>
                <w:szCs w:val="23"/>
                <w:lang w:eastAsia="lt-LT"/>
              </w:rPr>
            </w:pPr>
            <w:r>
              <w:rPr>
                <w:color w:val="000000"/>
                <w:sz w:val="23"/>
                <w:szCs w:val="23"/>
                <w:lang w:eastAsia="lt-LT"/>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410" w14:textId="77777777" w:rsidR="00EA41F7" w:rsidRDefault="00C8727F">
            <w:pPr>
              <w:widowControl w:val="0"/>
              <w:tabs>
                <w:tab w:val="left" w:pos="267"/>
              </w:tabs>
              <w:jc w:val="both"/>
              <w:textAlignment w:val="baseline"/>
              <w:rPr>
                <w:color w:val="000000"/>
                <w:sz w:val="23"/>
                <w:szCs w:val="23"/>
                <w:lang w:eastAsia="lt-LT"/>
              </w:rPr>
            </w:pPr>
            <w:r>
              <w:rPr>
                <w:color w:val="000000"/>
                <w:sz w:val="23"/>
                <w:szCs w:val="23"/>
                <w:lang w:eastAsia="lt-LT"/>
              </w:rPr>
              <w:t>1. Ne (0)</w:t>
            </w:r>
          </w:p>
          <w:p w14:paraId="1CA97411" w14:textId="77777777" w:rsidR="00EA41F7" w:rsidRDefault="00EA41F7">
            <w:pPr>
              <w:widowControl w:val="0"/>
              <w:tabs>
                <w:tab w:val="left" w:pos="267"/>
              </w:tabs>
              <w:jc w:val="both"/>
              <w:rPr>
                <w:color w:val="000000"/>
                <w:sz w:val="23"/>
                <w:szCs w:val="23"/>
                <w:lang w:eastAsia="lt-LT"/>
              </w:rPr>
            </w:pPr>
          </w:p>
          <w:p w14:paraId="1CA97412" w14:textId="77777777" w:rsidR="00EA41F7" w:rsidRDefault="00C8727F">
            <w:pPr>
              <w:widowControl w:val="0"/>
              <w:tabs>
                <w:tab w:val="left" w:pos="267"/>
              </w:tabs>
              <w:spacing w:line="254" w:lineRule="auto"/>
              <w:jc w:val="both"/>
              <w:textAlignment w:val="baseline"/>
              <w:rPr>
                <w:color w:val="000000"/>
                <w:sz w:val="23"/>
                <w:szCs w:val="23"/>
                <w:lang w:eastAsia="lt-LT"/>
              </w:rPr>
            </w:pPr>
            <w:r>
              <w:rPr>
                <w:color w:val="000000"/>
                <w:sz w:val="23"/>
                <w:szCs w:val="23"/>
                <w:lang w:eastAsia="lt-LT"/>
              </w:rPr>
              <w:t>2. Taip (3)</w:t>
            </w:r>
          </w:p>
        </w:tc>
        <w:tc>
          <w:tcPr>
            <w:tcW w:w="6589" w:type="dxa"/>
            <w:tcBorders>
              <w:top w:val="single" w:sz="4" w:space="0" w:color="000000"/>
              <w:left w:val="single" w:sz="4" w:space="0" w:color="000000"/>
              <w:bottom w:val="single" w:sz="4" w:space="0" w:color="000000"/>
              <w:right w:val="single" w:sz="4" w:space="0" w:color="000000"/>
            </w:tcBorders>
            <w:vAlign w:val="center"/>
          </w:tcPr>
          <w:p w14:paraId="1CA97413" w14:textId="77777777" w:rsidR="00EA41F7" w:rsidRDefault="00C8727F">
            <w:pPr>
              <w:tabs>
                <w:tab w:val="left" w:pos="450"/>
              </w:tabs>
              <w:jc w:val="both"/>
              <w:rPr>
                <w:i/>
                <w:iCs/>
                <w:color w:val="AEAAAA"/>
                <w:sz w:val="23"/>
                <w:szCs w:val="23"/>
              </w:rPr>
            </w:pPr>
            <w:r>
              <w:rPr>
                <w:i/>
                <w:iCs/>
                <w:color w:val="AEAAAA"/>
                <w:sz w:val="23"/>
                <w:szCs w:val="23"/>
              </w:rPr>
              <w:t>Jei taip, nurodyti, kur yra aprašyti vidiniai projektų valdymo procesai ir (ar) kokie parengiamieji darbai yra atlikti.</w:t>
            </w:r>
          </w:p>
        </w:tc>
      </w:tr>
      <w:tr w:rsidR="00EA41F7" w14:paraId="1CA9741B" w14:textId="77777777">
        <w:trPr>
          <w:trHeight w:val="70"/>
        </w:trPr>
        <w:tc>
          <w:tcPr>
            <w:tcW w:w="3453" w:type="dxa"/>
            <w:tcBorders>
              <w:top w:val="single" w:sz="4" w:space="0" w:color="000000"/>
              <w:left w:val="single" w:sz="4" w:space="0" w:color="000000"/>
              <w:bottom w:val="single" w:sz="4" w:space="0" w:color="000000"/>
              <w:right w:val="single" w:sz="4" w:space="0" w:color="000000"/>
            </w:tcBorders>
          </w:tcPr>
          <w:p w14:paraId="1CA97415" w14:textId="77777777" w:rsidR="00EA41F7" w:rsidRDefault="00C8727F">
            <w:pPr>
              <w:tabs>
                <w:tab w:val="left" w:pos="450"/>
                <w:tab w:val="left" w:pos="731"/>
              </w:tabs>
              <w:jc w:val="both"/>
              <w:rPr>
                <w:sz w:val="23"/>
                <w:szCs w:val="23"/>
              </w:rPr>
            </w:pPr>
            <w:r>
              <w:rPr>
                <w:sz w:val="23"/>
                <w:szCs w:val="23"/>
              </w:rPr>
              <w:t>2.9.3. Ar institucija yra nustačiusi kuriamos (modernizuojamos) paslaugos teikimo (administravimo) procesus</w:t>
            </w:r>
          </w:p>
        </w:tc>
        <w:tc>
          <w:tcPr>
            <w:tcW w:w="1920" w:type="dxa"/>
            <w:tcBorders>
              <w:top w:val="single" w:sz="4" w:space="0" w:color="000000"/>
              <w:left w:val="single" w:sz="4" w:space="0" w:color="000000"/>
              <w:bottom w:val="single" w:sz="4" w:space="0" w:color="000000"/>
              <w:right w:val="single" w:sz="4" w:space="0" w:color="000000"/>
            </w:tcBorders>
          </w:tcPr>
          <w:p w14:paraId="1CA97416" w14:textId="77777777" w:rsidR="00EA41F7" w:rsidRDefault="00C8727F">
            <w:pPr>
              <w:jc w:val="both"/>
              <w:rPr>
                <w:color w:val="000000"/>
                <w:sz w:val="23"/>
                <w:szCs w:val="23"/>
                <w:lang w:eastAsia="lt-LT"/>
              </w:rPr>
            </w:pPr>
            <w:r>
              <w:rPr>
                <w:color w:val="000000"/>
                <w:sz w:val="23"/>
                <w:szCs w:val="23"/>
                <w:lang w:eastAsia="lt-LT"/>
              </w:rPr>
              <w:t>Neprivalomas</w:t>
            </w:r>
          </w:p>
        </w:tc>
        <w:tc>
          <w:tcPr>
            <w:tcW w:w="3030" w:type="dxa"/>
            <w:tcBorders>
              <w:top w:val="single" w:sz="4" w:space="0" w:color="000000"/>
              <w:left w:val="single" w:sz="4" w:space="0" w:color="000000"/>
              <w:bottom w:val="single" w:sz="4" w:space="0" w:color="000000"/>
              <w:right w:val="single" w:sz="4" w:space="0" w:color="000000"/>
            </w:tcBorders>
          </w:tcPr>
          <w:p w14:paraId="1CA97417" w14:textId="77777777" w:rsidR="00EA41F7" w:rsidRDefault="00C8727F">
            <w:pPr>
              <w:widowControl w:val="0"/>
              <w:tabs>
                <w:tab w:val="left" w:pos="267"/>
              </w:tabs>
              <w:jc w:val="both"/>
              <w:textAlignment w:val="baseline"/>
              <w:rPr>
                <w:color w:val="000000"/>
                <w:sz w:val="23"/>
                <w:szCs w:val="23"/>
                <w:lang w:eastAsia="lt-LT"/>
              </w:rPr>
            </w:pPr>
            <w:r>
              <w:rPr>
                <w:color w:val="000000"/>
                <w:sz w:val="23"/>
                <w:szCs w:val="23"/>
                <w:lang w:eastAsia="lt-LT"/>
              </w:rPr>
              <w:t>1. Ne (0)</w:t>
            </w:r>
          </w:p>
          <w:p w14:paraId="1CA97418" w14:textId="77777777" w:rsidR="00EA41F7" w:rsidRDefault="00EA41F7">
            <w:pPr>
              <w:widowControl w:val="0"/>
              <w:tabs>
                <w:tab w:val="left" w:pos="267"/>
              </w:tabs>
              <w:jc w:val="both"/>
              <w:rPr>
                <w:color w:val="000000"/>
                <w:sz w:val="23"/>
                <w:szCs w:val="23"/>
                <w:lang w:eastAsia="lt-LT"/>
              </w:rPr>
            </w:pPr>
          </w:p>
          <w:p w14:paraId="1CA97419" w14:textId="77777777" w:rsidR="00EA41F7" w:rsidRDefault="00C8727F">
            <w:pPr>
              <w:widowControl w:val="0"/>
              <w:tabs>
                <w:tab w:val="left" w:pos="267"/>
              </w:tabs>
              <w:jc w:val="both"/>
              <w:textAlignment w:val="baseline"/>
              <w:rPr>
                <w:color w:val="000000"/>
                <w:sz w:val="23"/>
                <w:szCs w:val="23"/>
                <w:lang w:eastAsia="lt-LT"/>
              </w:rPr>
            </w:pPr>
            <w:r>
              <w:rPr>
                <w:color w:val="000000"/>
                <w:sz w:val="23"/>
                <w:szCs w:val="23"/>
                <w:lang w:eastAsia="lt-LT"/>
              </w:rPr>
              <w:t>2. Taip (3)</w:t>
            </w:r>
          </w:p>
        </w:tc>
        <w:tc>
          <w:tcPr>
            <w:tcW w:w="6589" w:type="dxa"/>
            <w:tcBorders>
              <w:top w:val="single" w:sz="4" w:space="0" w:color="000000"/>
              <w:left w:val="single" w:sz="4" w:space="0" w:color="000000"/>
              <w:bottom w:val="single" w:sz="4" w:space="0" w:color="000000"/>
              <w:right w:val="single" w:sz="4" w:space="0" w:color="000000"/>
            </w:tcBorders>
            <w:vAlign w:val="center"/>
          </w:tcPr>
          <w:p w14:paraId="1CA9741A" w14:textId="77777777" w:rsidR="00EA41F7" w:rsidRDefault="00C8727F">
            <w:pPr>
              <w:tabs>
                <w:tab w:val="left" w:pos="450"/>
              </w:tabs>
              <w:jc w:val="both"/>
              <w:rPr>
                <w:i/>
                <w:iCs/>
                <w:color w:val="AEAAAA"/>
                <w:sz w:val="23"/>
                <w:szCs w:val="23"/>
              </w:rPr>
            </w:pPr>
            <w:r>
              <w:rPr>
                <w:i/>
                <w:iCs/>
                <w:color w:val="AEAAAA"/>
                <w:sz w:val="23"/>
                <w:szCs w:val="23"/>
              </w:rPr>
              <w:t>Jei taip, nurodyti dokumentus, kuriuose yra nustatyta paslaugos administravimo procesų veiksmų seka.</w:t>
            </w:r>
          </w:p>
        </w:tc>
      </w:tr>
    </w:tbl>
    <w:p w14:paraId="1CA9741C" w14:textId="77777777" w:rsidR="00EA41F7" w:rsidRDefault="00EA41F7">
      <w:pPr>
        <w:keepLines/>
        <w:jc w:val="both"/>
        <w:textAlignment w:val="center"/>
        <w:rPr>
          <w:sz w:val="23"/>
          <w:szCs w:val="23"/>
        </w:rPr>
      </w:pPr>
    </w:p>
    <w:p w14:paraId="1CA9741D" w14:textId="77777777" w:rsidR="00EA41F7" w:rsidRDefault="00EA41F7">
      <w:pPr>
        <w:keepLines/>
        <w:jc w:val="both"/>
        <w:textAlignment w:val="center"/>
        <w:rPr>
          <w:sz w:val="23"/>
          <w:szCs w:val="23"/>
        </w:rPr>
      </w:pPr>
    </w:p>
    <w:p w14:paraId="1CA9741E" w14:textId="77777777" w:rsidR="00EA41F7" w:rsidRDefault="00EA41F7">
      <w:pPr>
        <w:keepLines/>
        <w:jc w:val="both"/>
        <w:textAlignment w:val="center"/>
        <w:rPr>
          <w:sz w:val="23"/>
          <w:szCs w:val="24"/>
        </w:rPr>
      </w:pPr>
    </w:p>
    <w:p w14:paraId="1CA9741F" w14:textId="77777777" w:rsidR="00EA41F7" w:rsidRDefault="00EA41F7">
      <w:pPr>
        <w:keepLines/>
        <w:jc w:val="both"/>
        <w:textAlignment w:val="center"/>
        <w:rPr>
          <w:szCs w:val="24"/>
        </w:rPr>
      </w:pPr>
    </w:p>
    <w:p w14:paraId="1CA97420" w14:textId="77777777" w:rsidR="00EA41F7" w:rsidRDefault="00EA41F7">
      <w:pPr>
        <w:keepLines/>
        <w:jc w:val="both"/>
        <w:textAlignment w:val="center"/>
        <w:rPr>
          <w:szCs w:val="24"/>
        </w:rPr>
      </w:pPr>
    </w:p>
    <w:p w14:paraId="1CA97421" w14:textId="77777777" w:rsidR="00EA41F7" w:rsidRDefault="00EA41F7">
      <w:pPr>
        <w:keepLines/>
        <w:jc w:val="both"/>
        <w:textAlignment w:val="center"/>
        <w:rPr>
          <w:szCs w:val="24"/>
        </w:rPr>
      </w:pPr>
    </w:p>
    <w:p w14:paraId="1CA97422" w14:textId="77777777" w:rsidR="00EA41F7" w:rsidRDefault="00EA41F7">
      <w:pPr>
        <w:keepLines/>
        <w:jc w:val="both"/>
        <w:textAlignment w:val="center"/>
        <w:rPr>
          <w:szCs w:val="24"/>
        </w:rPr>
      </w:pPr>
    </w:p>
    <w:p w14:paraId="1CA97423" w14:textId="77777777" w:rsidR="00EA41F7" w:rsidRDefault="00EA41F7">
      <w:pPr>
        <w:keepLines/>
        <w:jc w:val="both"/>
        <w:textAlignment w:val="center"/>
        <w:rPr>
          <w:szCs w:val="24"/>
        </w:rPr>
      </w:pPr>
    </w:p>
    <w:p w14:paraId="1CA97424" w14:textId="77777777" w:rsidR="00EA41F7" w:rsidRDefault="00EA41F7">
      <w:pPr>
        <w:keepLines/>
        <w:jc w:val="both"/>
        <w:textAlignment w:val="center"/>
        <w:rPr>
          <w:szCs w:val="24"/>
        </w:rPr>
      </w:pPr>
    </w:p>
    <w:p w14:paraId="1CA97425" w14:textId="77777777" w:rsidR="00EA41F7" w:rsidRDefault="00EA41F7">
      <w:pPr>
        <w:keepLines/>
        <w:jc w:val="both"/>
        <w:textAlignment w:val="center"/>
        <w:rPr>
          <w:szCs w:val="24"/>
        </w:rPr>
      </w:pPr>
    </w:p>
    <w:p w14:paraId="1CA97426" w14:textId="77777777" w:rsidR="00EA41F7" w:rsidRDefault="00EA41F7">
      <w:pPr>
        <w:keepLines/>
        <w:jc w:val="both"/>
        <w:textAlignment w:val="center"/>
        <w:rPr>
          <w:szCs w:val="24"/>
        </w:rPr>
      </w:pPr>
    </w:p>
    <w:p w14:paraId="1CA97427" w14:textId="77777777" w:rsidR="00EA41F7" w:rsidRDefault="00EA41F7">
      <w:pPr>
        <w:keepLines/>
        <w:jc w:val="both"/>
        <w:textAlignment w:val="center"/>
        <w:rPr>
          <w:szCs w:val="24"/>
        </w:rPr>
      </w:pPr>
    </w:p>
    <w:p w14:paraId="1CA97428" w14:textId="77777777" w:rsidR="00EA41F7" w:rsidRDefault="00EA41F7">
      <w:pPr>
        <w:keepLines/>
        <w:jc w:val="both"/>
        <w:textAlignment w:val="center"/>
        <w:rPr>
          <w:szCs w:val="24"/>
        </w:rPr>
      </w:pPr>
    </w:p>
    <w:p w14:paraId="1CA97429" w14:textId="77777777" w:rsidR="00EA41F7" w:rsidRDefault="00EA41F7">
      <w:pPr>
        <w:keepLines/>
        <w:jc w:val="both"/>
        <w:textAlignment w:val="center"/>
        <w:rPr>
          <w:szCs w:val="24"/>
        </w:rPr>
      </w:pPr>
    </w:p>
    <w:p w14:paraId="1CA9742A" w14:textId="77777777" w:rsidR="00EA41F7" w:rsidRDefault="00EA41F7">
      <w:pPr>
        <w:keepLines/>
        <w:jc w:val="both"/>
        <w:textAlignment w:val="center"/>
        <w:rPr>
          <w:szCs w:val="24"/>
        </w:rPr>
      </w:pPr>
    </w:p>
    <w:p w14:paraId="1CA9742B" w14:textId="77777777" w:rsidR="00EA41F7" w:rsidRDefault="00EA41F7">
      <w:pPr>
        <w:keepLines/>
        <w:jc w:val="both"/>
        <w:textAlignment w:val="center"/>
        <w:rPr>
          <w:szCs w:val="24"/>
        </w:rPr>
      </w:pPr>
    </w:p>
    <w:p w14:paraId="1CA9742C" w14:textId="77777777" w:rsidR="00EA41F7" w:rsidRDefault="00EA41F7">
      <w:pPr>
        <w:keepLines/>
        <w:jc w:val="both"/>
        <w:textAlignment w:val="center"/>
        <w:rPr>
          <w:szCs w:val="24"/>
        </w:rPr>
      </w:pPr>
    </w:p>
    <w:p w14:paraId="1CA9742D" w14:textId="77777777" w:rsidR="00EA41F7" w:rsidRDefault="00EA41F7">
      <w:pPr>
        <w:keepLines/>
        <w:jc w:val="both"/>
        <w:textAlignment w:val="center"/>
        <w:rPr>
          <w:szCs w:val="24"/>
        </w:rPr>
      </w:pPr>
    </w:p>
    <w:p w14:paraId="1CA9742E" w14:textId="77777777" w:rsidR="00EA41F7" w:rsidRDefault="00EA41F7">
      <w:pPr>
        <w:keepLines/>
        <w:jc w:val="both"/>
        <w:textAlignment w:val="center"/>
        <w:rPr>
          <w:szCs w:val="24"/>
        </w:rPr>
      </w:pPr>
    </w:p>
    <w:p w14:paraId="1CA9742F" w14:textId="77777777" w:rsidR="00EA41F7" w:rsidRDefault="00EA41F7">
      <w:pPr>
        <w:keepLines/>
        <w:jc w:val="both"/>
        <w:textAlignment w:val="center"/>
        <w:rPr>
          <w:szCs w:val="24"/>
        </w:rPr>
      </w:pPr>
    </w:p>
    <w:p w14:paraId="1CA97430" w14:textId="77777777" w:rsidR="00EA41F7" w:rsidRDefault="00EA41F7">
      <w:pPr>
        <w:keepLines/>
        <w:jc w:val="both"/>
        <w:textAlignment w:val="center"/>
        <w:rPr>
          <w:szCs w:val="24"/>
        </w:rPr>
      </w:pPr>
    </w:p>
    <w:p w14:paraId="1CA97431" w14:textId="77777777" w:rsidR="00EA41F7" w:rsidRDefault="00EA41F7">
      <w:pPr>
        <w:keepLines/>
        <w:jc w:val="both"/>
        <w:textAlignment w:val="center"/>
        <w:rPr>
          <w:szCs w:val="24"/>
        </w:rPr>
      </w:pPr>
    </w:p>
    <w:p w14:paraId="1CA97432" w14:textId="77777777" w:rsidR="00EA41F7" w:rsidRDefault="00EA41F7">
      <w:pPr>
        <w:keepLines/>
        <w:jc w:val="both"/>
        <w:textAlignment w:val="center"/>
        <w:rPr>
          <w:szCs w:val="24"/>
        </w:rPr>
      </w:pPr>
    </w:p>
    <w:p w14:paraId="1CA97433" w14:textId="77777777" w:rsidR="00EA41F7" w:rsidRDefault="00EA41F7">
      <w:pPr>
        <w:keepLines/>
        <w:jc w:val="both"/>
        <w:textAlignment w:val="center"/>
        <w:rPr>
          <w:szCs w:val="24"/>
        </w:rPr>
      </w:pPr>
    </w:p>
    <w:p w14:paraId="1CA97434" w14:textId="77777777" w:rsidR="00EA41F7" w:rsidRDefault="00EA41F7">
      <w:pPr>
        <w:keepLines/>
        <w:jc w:val="both"/>
        <w:textAlignment w:val="center"/>
        <w:rPr>
          <w:szCs w:val="24"/>
        </w:rPr>
      </w:pPr>
    </w:p>
    <w:p w14:paraId="1CA97435" w14:textId="77777777" w:rsidR="00EA41F7" w:rsidRDefault="00EA41F7">
      <w:pPr>
        <w:keepLines/>
        <w:jc w:val="both"/>
        <w:textAlignment w:val="center"/>
        <w:rPr>
          <w:szCs w:val="24"/>
        </w:rPr>
      </w:pPr>
    </w:p>
    <w:p w14:paraId="1CA97436" w14:textId="77777777" w:rsidR="00EA41F7" w:rsidRDefault="00C8727F">
      <w:pPr>
        <w:keepLines/>
        <w:jc w:val="both"/>
        <w:textAlignment w:val="center"/>
        <w:rPr>
          <w:szCs w:val="24"/>
        </w:rPr>
      </w:pPr>
      <w:r>
        <w:rPr>
          <w:szCs w:val="24"/>
        </w:rPr>
        <w:t xml:space="preserve">3 lentelė. Dėl skaitmeninio sprendimo sukūrimo (modernizavimo) atsiradusios tikėtinos naudos paslaugos gavėjui arba paslaugos teikėjui vertinimo lentelė </w:t>
      </w:r>
    </w:p>
    <w:p w14:paraId="1CA97437" w14:textId="77777777" w:rsidR="00EA41F7" w:rsidRDefault="00EA41F7">
      <w:pPr>
        <w:keepLines/>
        <w:jc w:val="both"/>
        <w:textAlignment w:val="center"/>
        <w:rPr>
          <w:b/>
          <w:bCs/>
          <w:sz w:val="23"/>
          <w:szCs w:val="23"/>
        </w:rPr>
      </w:pPr>
    </w:p>
    <w:tbl>
      <w:tblPr>
        <w:tblW w:w="15021" w:type="dxa"/>
        <w:tblInd w:w="-113" w:type="dxa"/>
        <w:tblLayout w:type="fixed"/>
        <w:tblLook w:val="04A0" w:firstRow="1" w:lastRow="0" w:firstColumn="1" w:lastColumn="0" w:noHBand="0" w:noVBand="1"/>
      </w:tblPr>
      <w:tblGrid>
        <w:gridCol w:w="570"/>
        <w:gridCol w:w="7125"/>
        <w:gridCol w:w="632"/>
        <w:gridCol w:w="485"/>
        <w:gridCol w:w="487"/>
        <w:gridCol w:w="485"/>
        <w:gridCol w:w="632"/>
        <w:gridCol w:w="4605"/>
      </w:tblGrid>
      <w:tr w:rsidR="00EA41F7" w14:paraId="1CA9743D" w14:textId="77777777">
        <w:tc>
          <w:tcPr>
            <w:tcW w:w="570" w:type="dxa"/>
            <w:tcBorders>
              <w:top w:val="single" w:sz="4" w:space="0" w:color="000000"/>
              <w:left w:val="single" w:sz="4" w:space="0" w:color="000000"/>
              <w:bottom w:val="single" w:sz="4" w:space="0" w:color="000000"/>
              <w:right w:val="single" w:sz="4" w:space="0" w:color="000000"/>
            </w:tcBorders>
          </w:tcPr>
          <w:p w14:paraId="1CA97438" w14:textId="77777777" w:rsidR="00EA41F7" w:rsidRDefault="00C8727F">
            <w:pPr>
              <w:jc w:val="center"/>
              <w:rPr>
                <w:b/>
                <w:iCs/>
                <w:sz w:val="23"/>
                <w:szCs w:val="23"/>
              </w:rPr>
            </w:pPr>
            <w:r>
              <w:rPr>
                <w:b/>
                <w:iCs/>
                <w:sz w:val="23"/>
                <w:szCs w:val="23"/>
              </w:rPr>
              <w:t>Eil. Nr.</w:t>
            </w:r>
          </w:p>
        </w:tc>
        <w:tc>
          <w:tcPr>
            <w:tcW w:w="7125" w:type="dxa"/>
            <w:tcBorders>
              <w:top w:val="single" w:sz="4" w:space="0" w:color="000000"/>
              <w:left w:val="single" w:sz="4" w:space="0" w:color="000000"/>
              <w:bottom w:val="single" w:sz="4" w:space="0" w:color="000000"/>
              <w:right w:val="single" w:sz="4" w:space="0" w:color="000000"/>
            </w:tcBorders>
          </w:tcPr>
          <w:p w14:paraId="1CA97439" w14:textId="77777777" w:rsidR="00EA41F7" w:rsidRDefault="00C8727F">
            <w:pPr>
              <w:jc w:val="center"/>
              <w:rPr>
                <w:b/>
                <w:iCs/>
                <w:sz w:val="23"/>
                <w:szCs w:val="23"/>
              </w:rPr>
            </w:pPr>
            <w:r>
              <w:rPr>
                <w:b/>
                <w:iCs/>
                <w:sz w:val="23"/>
                <w:szCs w:val="23"/>
              </w:rPr>
              <w:t>Tikėtina nauda</w:t>
            </w:r>
          </w:p>
        </w:tc>
        <w:tc>
          <w:tcPr>
            <w:tcW w:w="2721" w:type="dxa"/>
            <w:gridSpan w:val="5"/>
            <w:tcBorders>
              <w:top w:val="single" w:sz="4" w:space="0" w:color="000000"/>
              <w:left w:val="single" w:sz="4" w:space="0" w:color="000000"/>
              <w:bottom w:val="single" w:sz="4" w:space="0" w:color="000000"/>
              <w:right w:val="single" w:sz="4" w:space="0" w:color="000000"/>
            </w:tcBorders>
          </w:tcPr>
          <w:p w14:paraId="1CA9743A" w14:textId="77777777" w:rsidR="00EA41F7" w:rsidRDefault="00C8727F">
            <w:pPr>
              <w:jc w:val="center"/>
              <w:rPr>
                <w:b/>
                <w:iCs/>
                <w:sz w:val="23"/>
                <w:szCs w:val="23"/>
              </w:rPr>
            </w:pPr>
            <w:r>
              <w:rPr>
                <w:b/>
                <w:iCs/>
                <w:sz w:val="23"/>
                <w:szCs w:val="23"/>
              </w:rPr>
              <w:t>Vertinimas</w:t>
            </w:r>
          </w:p>
        </w:tc>
        <w:tc>
          <w:tcPr>
            <w:tcW w:w="4605" w:type="dxa"/>
            <w:tcBorders>
              <w:top w:val="single" w:sz="4" w:space="0" w:color="000000"/>
              <w:left w:val="single" w:sz="4" w:space="0" w:color="000000"/>
              <w:bottom w:val="single" w:sz="4" w:space="0" w:color="000000"/>
              <w:right w:val="single" w:sz="4" w:space="0" w:color="000000"/>
            </w:tcBorders>
          </w:tcPr>
          <w:p w14:paraId="1CA9743B" w14:textId="77777777" w:rsidR="00EA41F7" w:rsidRDefault="00C8727F">
            <w:pPr>
              <w:jc w:val="center"/>
              <w:rPr>
                <w:b/>
                <w:iCs/>
                <w:sz w:val="23"/>
                <w:szCs w:val="23"/>
              </w:rPr>
            </w:pPr>
            <w:r>
              <w:rPr>
                <w:b/>
                <w:iCs/>
                <w:sz w:val="23"/>
                <w:szCs w:val="23"/>
              </w:rPr>
              <w:t>Pasirinkimo pagrindimas</w:t>
            </w:r>
          </w:p>
          <w:p w14:paraId="1CA9743C" w14:textId="77777777" w:rsidR="00EA41F7" w:rsidRDefault="00C8727F">
            <w:pPr>
              <w:jc w:val="center"/>
              <w:rPr>
                <w:bCs/>
                <w:i/>
                <w:sz w:val="23"/>
                <w:szCs w:val="23"/>
              </w:rPr>
            </w:pPr>
            <w:r>
              <w:rPr>
                <w:bCs/>
                <w:i/>
                <w:sz w:val="23"/>
                <w:szCs w:val="23"/>
              </w:rPr>
              <w:t>(privaloma užpildyti, nurodoma kaip bus išmatuojama)</w:t>
            </w:r>
          </w:p>
        </w:tc>
      </w:tr>
      <w:tr w:rsidR="00EA41F7" w14:paraId="1CA97446" w14:textId="77777777">
        <w:tc>
          <w:tcPr>
            <w:tcW w:w="570" w:type="dxa"/>
            <w:tcBorders>
              <w:top w:val="single" w:sz="4" w:space="0" w:color="000000"/>
              <w:left w:val="single" w:sz="4" w:space="0" w:color="000000"/>
              <w:bottom w:val="single" w:sz="4" w:space="0" w:color="000000"/>
              <w:right w:val="single" w:sz="4" w:space="0" w:color="000000"/>
            </w:tcBorders>
          </w:tcPr>
          <w:p w14:paraId="1CA9743E" w14:textId="77777777" w:rsidR="00EA41F7" w:rsidRDefault="00C8727F">
            <w:pPr>
              <w:ind w:left="360" w:hanging="360"/>
              <w:jc w:val="both"/>
              <w:rPr>
                <w:iCs/>
                <w:sz w:val="23"/>
                <w:szCs w:val="23"/>
              </w:rPr>
            </w:pPr>
            <w:r>
              <w:rPr>
                <w:iCs/>
                <w:sz w:val="23"/>
                <w:szCs w:val="23"/>
              </w:rPr>
              <w:t>1.</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3F" w14:textId="77777777" w:rsidR="00EA41F7" w:rsidRDefault="00C8727F">
            <w:pPr>
              <w:jc w:val="both"/>
              <w:rPr>
                <w:iCs/>
                <w:sz w:val="23"/>
                <w:szCs w:val="23"/>
              </w:rPr>
            </w:pPr>
            <w:r>
              <w:rPr>
                <w:iCs/>
                <w:sz w:val="23"/>
                <w:szCs w:val="23"/>
              </w:rPr>
              <w:t>Išaugtų paslaugos ir (ar) jai suteikti reikalingų veiklos procesų atsparumas kibernetinėms grėsmėms</w:t>
            </w:r>
          </w:p>
        </w:tc>
        <w:tc>
          <w:tcPr>
            <w:tcW w:w="632" w:type="dxa"/>
            <w:tcBorders>
              <w:top w:val="single" w:sz="4" w:space="0" w:color="000000"/>
              <w:left w:val="single" w:sz="4" w:space="0" w:color="000000"/>
              <w:bottom w:val="single" w:sz="4" w:space="0" w:color="000000"/>
              <w:right w:val="single" w:sz="4" w:space="0" w:color="000000"/>
            </w:tcBorders>
          </w:tcPr>
          <w:p w14:paraId="1CA97440"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41"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42"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43"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44"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45" w14:textId="77777777" w:rsidR="00EA41F7" w:rsidRDefault="00EA41F7">
            <w:pPr>
              <w:snapToGrid w:val="0"/>
              <w:jc w:val="center"/>
              <w:rPr>
                <w:iCs/>
                <w:sz w:val="23"/>
                <w:szCs w:val="23"/>
              </w:rPr>
            </w:pPr>
          </w:p>
        </w:tc>
      </w:tr>
      <w:tr w:rsidR="00EA41F7" w14:paraId="1CA9744F" w14:textId="77777777">
        <w:tc>
          <w:tcPr>
            <w:tcW w:w="570" w:type="dxa"/>
            <w:tcBorders>
              <w:top w:val="single" w:sz="4" w:space="0" w:color="000000"/>
              <w:left w:val="single" w:sz="4" w:space="0" w:color="000000"/>
              <w:bottom w:val="single" w:sz="4" w:space="0" w:color="000000"/>
              <w:right w:val="single" w:sz="4" w:space="0" w:color="000000"/>
            </w:tcBorders>
          </w:tcPr>
          <w:p w14:paraId="1CA97447" w14:textId="77777777" w:rsidR="00EA41F7" w:rsidRDefault="00C8727F">
            <w:pPr>
              <w:ind w:left="360" w:hanging="360"/>
              <w:jc w:val="both"/>
              <w:rPr>
                <w:iCs/>
                <w:sz w:val="23"/>
                <w:szCs w:val="23"/>
              </w:rPr>
            </w:pPr>
            <w:r>
              <w:rPr>
                <w:iCs/>
                <w:sz w:val="23"/>
                <w:szCs w:val="23"/>
              </w:rPr>
              <w:t>2.</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48" w14:textId="77777777" w:rsidR="00EA41F7" w:rsidRDefault="00C8727F">
            <w:pPr>
              <w:jc w:val="both"/>
              <w:rPr>
                <w:iCs/>
                <w:sz w:val="23"/>
                <w:szCs w:val="23"/>
              </w:rPr>
            </w:pPr>
            <w:r>
              <w:rPr>
                <w:iCs/>
                <w:sz w:val="23"/>
                <w:szCs w:val="23"/>
              </w:rPr>
              <w:t>Sumažėtų klaidų teikiant paslaugą tikimybė</w:t>
            </w:r>
          </w:p>
        </w:tc>
        <w:tc>
          <w:tcPr>
            <w:tcW w:w="632" w:type="dxa"/>
            <w:tcBorders>
              <w:top w:val="single" w:sz="4" w:space="0" w:color="000000"/>
              <w:left w:val="single" w:sz="4" w:space="0" w:color="000000"/>
              <w:bottom w:val="single" w:sz="4" w:space="0" w:color="000000"/>
              <w:right w:val="single" w:sz="4" w:space="0" w:color="000000"/>
            </w:tcBorders>
          </w:tcPr>
          <w:p w14:paraId="1CA97449"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4A"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4B"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4C"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4D"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4E" w14:textId="77777777" w:rsidR="00EA41F7" w:rsidRDefault="00EA41F7">
            <w:pPr>
              <w:snapToGrid w:val="0"/>
              <w:jc w:val="center"/>
              <w:rPr>
                <w:iCs/>
                <w:sz w:val="23"/>
                <w:szCs w:val="23"/>
              </w:rPr>
            </w:pPr>
          </w:p>
        </w:tc>
      </w:tr>
      <w:tr w:rsidR="00EA41F7" w14:paraId="1CA97458" w14:textId="77777777">
        <w:tc>
          <w:tcPr>
            <w:tcW w:w="570" w:type="dxa"/>
            <w:tcBorders>
              <w:top w:val="single" w:sz="4" w:space="0" w:color="000000"/>
              <w:left w:val="single" w:sz="4" w:space="0" w:color="000000"/>
              <w:bottom w:val="single" w:sz="4" w:space="0" w:color="000000"/>
              <w:right w:val="single" w:sz="4" w:space="0" w:color="000000"/>
            </w:tcBorders>
          </w:tcPr>
          <w:p w14:paraId="1CA97450" w14:textId="77777777" w:rsidR="00EA41F7" w:rsidRDefault="00C8727F">
            <w:pPr>
              <w:ind w:left="360" w:hanging="360"/>
              <w:jc w:val="both"/>
              <w:rPr>
                <w:iCs/>
                <w:sz w:val="23"/>
                <w:szCs w:val="23"/>
              </w:rPr>
            </w:pPr>
            <w:r>
              <w:rPr>
                <w:iCs/>
                <w:sz w:val="23"/>
                <w:szCs w:val="23"/>
              </w:rPr>
              <w:t>3.</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51" w14:textId="77777777" w:rsidR="00EA41F7" w:rsidRDefault="00C8727F">
            <w:pPr>
              <w:jc w:val="both"/>
              <w:rPr>
                <w:iCs/>
                <w:sz w:val="23"/>
                <w:szCs w:val="23"/>
              </w:rPr>
            </w:pPr>
            <w:r>
              <w:rPr>
                <w:iCs/>
                <w:sz w:val="23"/>
                <w:szCs w:val="23"/>
              </w:rPr>
              <w:t>Paslaugos teikimo veiklos procesams atlikti reikėtų mažiau žmonių</w:t>
            </w:r>
          </w:p>
        </w:tc>
        <w:tc>
          <w:tcPr>
            <w:tcW w:w="632" w:type="dxa"/>
            <w:tcBorders>
              <w:top w:val="single" w:sz="4" w:space="0" w:color="000000"/>
              <w:left w:val="single" w:sz="4" w:space="0" w:color="000000"/>
              <w:bottom w:val="single" w:sz="4" w:space="0" w:color="000000"/>
              <w:right w:val="single" w:sz="4" w:space="0" w:color="000000"/>
            </w:tcBorders>
          </w:tcPr>
          <w:p w14:paraId="1CA97452"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53"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54"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55"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56"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57" w14:textId="77777777" w:rsidR="00EA41F7" w:rsidRDefault="00EA41F7">
            <w:pPr>
              <w:snapToGrid w:val="0"/>
              <w:jc w:val="center"/>
              <w:rPr>
                <w:iCs/>
                <w:sz w:val="23"/>
                <w:szCs w:val="23"/>
              </w:rPr>
            </w:pPr>
          </w:p>
        </w:tc>
      </w:tr>
      <w:tr w:rsidR="00EA41F7" w14:paraId="1CA97461" w14:textId="77777777">
        <w:tc>
          <w:tcPr>
            <w:tcW w:w="570" w:type="dxa"/>
            <w:tcBorders>
              <w:top w:val="single" w:sz="4" w:space="0" w:color="000000"/>
              <w:left w:val="single" w:sz="4" w:space="0" w:color="000000"/>
              <w:bottom w:val="single" w:sz="4" w:space="0" w:color="000000"/>
              <w:right w:val="single" w:sz="4" w:space="0" w:color="000000"/>
            </w:tcBorders>
          </w:tcPr>
          <w:p w14:paraId="1CA97459" w14:textId="77777777" w:rsidR="00EA41F7" w:rsidRDefault="00C8727F">
            <w:pPr>
              <w:ind w:left="360" w:hanging="360"/>
              <w:jc w:val="both"/>
              <w:rPr>
                <w:iCs/>
                <w:sz w:val="23"/>
                <w:szCs w:val="23"/>
              </w:rPr>
            </w:pPr>
            <w:r>
              <w:rPr>
                <w:iCs/>
                <w:sz w:val="23"/>
                <w:szCs w:val="23"/>
              </w:rPr>
              <w:t>4.</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5A" w14:textId="77777777" w:rsidR="00EA41F7" w:rsidRDefault="00C8727F">
            <w:pPr>
              <w:jc w:val="both"/>
              <w:rPr>
                <w:iCs/>
                <w:sz w:val="23"/>
                <w:szCs w:val="23"/>
              </w:rPr>
            </w:pPr>
            <w:r>
              <w:rPr>
                <w:iCs/>
                <w:sz w:val="23"/>
                <w:szCs w:val="23"/>
              </w:rPr>
              <w:t xml:space="preserve">Paspartėtų paslaugai suteikti reikalingi veiklos procesai </w:t>
            </w:r>
          </w:p>
        </w:tc>
        <w:tc>
          <w:tcPr>
            <w:tcW w:w="632" w:type="dxa"/>
            <w:tcBorders>
              <w:top w:val="single" w:sz="4" w:space="0" w:color="000000"/>
              <w:left w:val="single" w:sz="4" w:space="0" w:color="000000"/>
              <w:bottom w:val="single" w:sz="4" w:space="0" w:color="000000"/>
              <w:right w:val="single" w:sz="4" w:space="0" w:color="000000"/>
            </w:tcBorders>
          </w:tcPr>
          <w:p w14:paraId="1CA9745B"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5C"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5D"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5E"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5F"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60" w14:textId="77777777" w:rsidR="00EA41F7" w:rsidRDefault="00EA41F7">
            <w:pPr>
              <w:snapToGrid w:val="0"/>
              <w:jc w:val="center"/>
              <w:rPr>
                <w:iCs/>
                <w:sz w:val="23"/>
                <w:szCs w:val="23"/>
              </w:rPr>
            </w:pPr>
          </w:p>
        </w:tc>
      </w:tr>
      <w:tr w:rsidR="00EA41F7" w14:paraId="1CA9746A" w14:textId="77777777">
        <w:tc>
          <w:tcPr>
            <w:tcW w:w="570" w:type="dxa"/>
            <w:tcBorders>
              <w:top w:val="single" w:sz="4" w:space="0" w:color="000000"/>
              <w:left w:val="single" w:sz="4" w:space="0" w:color="000000"/>
              <w:bottom w:val="single" w:sz="4" w:space="0" w:color="000000"/>
              <w:right w:val="single" w:sz="4" w:space="0" w:color="000000"/>
            </w:tcBorders>
          </w:tcPr>
          <w:p w14:paraId="1CA97462" w14:textId="77777777" w:rsidR="00EA41F7" w:rsidRDefault="00C8727F">
            <w:pPr>
              <w:ind w:left="360" w:hanging="360"/>
              <w:jc w:val="both"/>
              <w:rPr>
                <w:iCs/>
                <w:sz w:val="23"/>
                <w:szCs w:val="23"/>
              </w:rPr>
            </w:pPr>
            <w:r>
              <w:rPr>
                <w:iCs/>
                <w:sz w:val="23"/>
                <w:szCs w:val="23"/>
              </w:rPr>
              <w:t>5.</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63" w14:textId="77777777" w:rsidR="00EA41F7" w:rsidRDefault="00C8727F">
            <w:pPr>
              <w:jc w:val="both"/>
              <w:rPr>
                <w:iCs/>
                <w:sz w:val="23"/>
                <w:szCs w:val="23"/>
              </w:rPr>
            </w:pPr>
            <w:r>
              <w:rPr>
                <w:iCs/>
                <w:sz w:val="23"/>
                <w:szCs w:val="23"/>
              </w:rPr>
              <w:t>Būtų suvienodinta tokią pačią paslaugą teikiančių institucijų analogiškų veiklos procesų atlikimo praktika</w:t>
            </w:r>
          </w:p>
        </w:tc>
        <w:tc>
          <w:tcPr>
            <w:tcW w:w="632" w:type="dxa"/>
            <w:tcBorders>
              <w:top w:val="single" w:sz="4" w:space="0" w:color="000000"/>
              <w:left w:val="single" w:sz="4" w:space="0" w:color="000000"/>
              <w:bottom w:val="single" w:sz="4" w:space="0" w:color="000000"/>
              <w:right w:val="single" w:sz="4" w:space="0" w:color="000000"/>
            </w:tcBorders>
          </w:tcPr>
          <w:p w14:paraId="1CA97464"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65"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66"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67"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68"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69" w14:textId="77777777" w:rsidR="00EA41F7" w:rsidRDefault="00EA41F7">
            <w:pPr>
              <w:snapToGrid w:val="0"/>
              <w:jc w:val="center"/>
              <w:rPr>
                <w:iCs/>
                <w:sz w:val="23"/>
                <w:szCs w:val="23"/>
              </w:rPr>
            </w:pPr>
          </w:p>
        </w:tc>
      </w:tr>
      <w:tr w:rsidR="00EA41F7" w14:paraId="1CA97473" w14:textId="77777777">
        <w:tc>
          <w:tcPr>
            <w:tcW w:w="570" w:type="dxa"/>
            <w:tcBorders>
              <w:top w:val="single" w:sz="4" w:space="0" w:color="000000"/>
              <w:left w:val="single" w:sz="4" w:space="0" w:color="000000"/>
              <w:bottom w:val="single" w:sz="4" w:space="0" w:color="000000"/>
              <w:right w:val="single" w:sz="4" w:space="0" w:color="000000"/>
            </w:tcBorders>
          </w:tcPr>
          <w:p w14:paraId="1CA9746B" w14:textId="77777777" w:rsidR="00EA41F7" w:rsidRDefault="00C8727F">
            <w:pPr>
              <w:ind w:left="360" w:hanging="360"/>
              <w:jc w:val="both"/>
              <w:rPr>
                <w:iCs/>
                <w:sz w:val="23"/>
                <w:szCs w:val="23"/>
              </w:rPr>
            </w:pPr>
            <w:r>
              <w:rPr>
                <w:iCs/>
                <w:sz w:val="23"/>
                <w:szCs w:val="23"/>
              </w:rPr>
              <w:t>6.</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6C" w14:textId="77777777" w:rsidR="00EA41F7" w:rsidRDefault="00C8727F">
            <w:pPr>
              <w:jc w:val="both"/>
              <w:rPr>
                <w:iCs/>
                <w:sz w:val="23"/>
                <w:szCs w:val="23"/>
              </w:rPr>
            </w:pPr>
            <w:r>
              <w:rPr>
                <w:iCs/>
                <w:sz w:val="23"/>
                <w:szCs w:val="23"/>
              </w:rPr>
              <w:t>Padidėtų paslaugos teikimo veiklos procesų skaidrumas</w:t>
            </w:r>
          </w:p>
        </w:tc>
        <w:tc>
          <w:tcPr>
            <w:tcW w:w="632" w:type="dxa"/>
            <w:tcBorders>
              <w:top w:val="single" w:sz="4" w:space="0" w:color="000000"/>
              <w:left w:val="single" w:sz="4" w:space="0" w:color="000000"/>
              <w:bottom w:val="single" w:sz="4" w:space="0" w:color="000000"/>
              <w:right w:val="single" w:sz="4" w:space="0" w:color="000000"/>
            </w:tcBorders>
          </w:tcPr>
          <w:p w14:paraId="1CA9746D"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6E"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6F"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70"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71"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72" w14:textId="77777777" w:rsidR="00EA41F7" w:rsidRDefault="00EA41F7">
            <w:pPr>
              <w:snapToGrid w:val="0"/>
              <w:jc w:val="center"/>
              <w:rPr>
                <w:iCs/>
                <w:sz w:val="23"/>
                <w:szCs w:val="23"/>
              </w:rPr>
            </w:pPr>
          </w:p>
        </w:tc>
      </w:tr>
      <w:tr w:rsidR="00EA41F7" w14:paraId="1CA9747C" w14:textId="77777777">
        <w:tc>
          <w:tcPr>
            <w:tcW w:w="570" w:type="dxa"/>
            <w:tcBorders>
              <w:top w:val="single" w:sz="4" w:space="0" w:color="000000"/>
              <w:left w:val="single" w:sz="4" w:space="0" w:color="000000"/>
              <w:bottom w:val="single" w:sz="4" w:space="0" w:color="000000"/>
              <w:right w:val="single" w:sz="4" w:space="0" w:color="000000"/>
            </w:tcBorders>
          </w:tcPr>
          <w:p w14:paraId="1CA97474" w14:textId="77777777" w:rsidR="00EA41F7" w:rsidRDefault="00C8727F">
            <w:pPr>
              <w:ind w:left="360" w:hanging="360"/>
              <w:jc w:val="both"/>
              <w:rPr>
                <w:iCs/>
                <w:sz w:val="23"/>
                <w:szCs w:val="23"/>
              </w:rPr>
            </w:pPr>
            <w:r>
              <w:rPr>
                <w:iCs/>
                <w:sz w:val="23"/>
                <w:szCs w:val="23"/>
              </w:rPr>
              <w:t>7.</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75" w14:textId="77777777" w:rsidR="00EA41F7" w:rsidRDefault="00C8727F">
            <w:pPr>
              <w:jc w:val="both"/>
              <w:rPr>
                <w:iCs/>
                <w:sz w:val="23"/>
                <w:szCs w:val="23"/>
              </w:rPr>
            </w:pPr>
            <w:r>
              <w:rPr>
                <w:iCs/>
                <w:sz w:val="23"/>
                <w:szCs w:val="23"/>
              </w:rPr>
              <w:t xml:space="preserve">Institucija per  tą patį laiką galėtų aptarnauti daugiau paslaugos gavėjų </w:t>
            </w:r>
          </w:p>
        </w:tc>
        <w:tc>
          <w:tcPr>
            <w:tcW w:w="632" w:type="dxa"/>
            <w:tcBorders>
              <w:top w:val="single" w:sz="4" w:space="0" w:color="000000"/>
              <w:left w:val="single" w:sz="4" w:space="0" w:color="000000"/>
              <w:bottom w:val="single" w:sz="4" w:space="0" w:color="000000"/>
              <w:right w:val="single" w:sz="4" w:space="0" w:color="000000"/>
            </w:tcBorders>
          </w:tcPr>
          <w:p w14:paraId="1CA97476"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77"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78"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79"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7A"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7B" w14:textId="77777777" w:rsidR="00EA41F7" w:rsidRDefault="00EA41F7">
            <w:pPr>
              <w:snapToGrid w:val="0"/>
              <w:jc w:val="center"/>
              <w:rPr>
                <w:iCs/>
                <w:sz w:val="23"/>
                <w:szCs w:val="23"/>
              </w:rPr>
            </w:pPr>
          </w:p>
        </w:tc>
      </w:tr>
      <w:tr w:rsidR="00EA41F7" w14:paraId="1CA97485" w14:textId="77777777">
        <w:tc>
          <w:tcPr>
            <w:tcW w:w="570" w:type="dxa"/>
            <w:tcBorders>
              <w:top w:val="single" w:sz="4" w:space="0" w:color="000000"/>
              <w:left w:val="single" w:sz="4" w:space="0" w:color="000000"/>
              <w:bottom w:val="single" w:sz="4" w:space="0" w:color="000000"/>
              <w:right w:val="single" w:sz="4" w:space="0" w:color="000000"/>
            </w:tcBorders>
          </w:tcPr>
          <w:p w14:paraId="1CA9747D" w14:textId="77777777" w:rsidR="00EA41F7" w:rsidRDefault="00C8727F">
            <w:pPr>
              <w:ind w:left="360" w:hanging="360"/>
              <w:jc w:val="both"/>
              <w:rPr>
                <w:iCs/>
                <w:sz w:val="23"/>
                <w:szCs w:val="23"/>
              </w:rPr>
            </w:pPr>
            <w:r>
              <w:rPr>
                <w:iCs/>
                <w:sz w:val="23"/>
                <w:szCs w:val="23"/>
              </w:rPr>
              <w:t>8.</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7E" w14:textId="77777777" w:rsidR="00EA41F7" w:rsidRDefault="00C8727F">
            <w:pPr>
              <w:jc w:val="both"/>
              <w:rPr>
                <w:iCs/>
                <w:sz w:val="23"/>
                <w:szCs w:val="23"/>
              </w:rPr>
            </w:pPr>
            <w:r>
              <w:rPr>
                <w:iCs/>
                <w:sz w:val="23"/>
                <w:szCs w:val="23"/>
              </w:rPr>
              <w:t>Būtų taupomas paslaugos teikimo veiklos procesus atliekančių darbuotojų laikas</w:t>
            </w:r>
          </w:p>
        </w:tc>
        <w:tc>
          <w:tcPr>
            <w:tcW w:w="632" w:type="dxa"/>
            <w:tcBorders>
              <w:top w:val="single" w:sz="4" w:space="0" w:color="000000"/>
              <w:left w:val="single" w:sz="4" w:space="0" w:color="000000"/>
              <w:bottom w:val="single" w:sz="4" w:space="0" w:color="000000"/>
              <w:right w:val="single" w:sz="4" w:space="0" w:color="000000"/>
            </w:tcBorders>
          </w:tcPr>
          <w:p w14:paraId="1CA9747F"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80"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81"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82"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83"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84" w14:textId="77777777" w:rsidR="00EA41F7" w:rsidRDefault="00EA41F7">
            <w:pPr>
              <w:snapToGrid w:val="0"/>
              <w:jc w:val="center"/>
              <w:rPr>
                <w:iCs/>
                <w:sz w:val="23"/>
                <w:szCs w:val="23"/>
              </w:rPr>
            </w:pPr>
          </w:p>
        </w:tc>
      </w:tr>
      <w:tr w:rsidR="00EA41F7" w14:paraId="1CA9748E" w14:textId="77777777">
        <w:tc>
          <w:tcPr>
            <w:tcW w:w="570" w:type="dxa"/>
            <w:tcBorders>
              <w:top w:val="single" w:sz="4" w:space="0" w:color="000000"/>
              <w:left w:val="single" w:sz="4" w:space="0" w:color="000000"/>
              <w:bottom w:val="single" w:sz="4" w:space="0" w:color="000000"/>
              <w:right w:val="single" w:sz="4" w:space="0" w:color="000000"/>
            </w:tcBorders>
          </w:tcPr>
          <w:p w14:paraId="1CA97486" w14:textId="77777777" w:rsidR="00EA41F7" w:rsidRDefault="00C8727F">
            <w:pPr>
              <w:ind w:left="360" w:hanging="360"/>
              <w:jc w:val="both"/>
              <w:rPr>
                <w:iCs/>
                <w:sz w:val="23"/>
                <w:szCs w:val="23"/>
              </w:rPr>
            </w:pPr>
            <w:r>
              <w:rPr>
                <w:iCs/>
                <w:sz w:val="23"/>
                <w:szCs w:val="23"/>
              </w:rPr>
              <w:t>9.</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87" w14:textId="77777777" w:rsidR="00EA41F7" w:rsidRDefault="00C8727F">
            <w:pPr>
              <w:jc w:val="both"/>
              <w:rPr>
                <w:iCs/>
                <w:sz w:val="23"/>
                <w:szCs w:val="23"/>
              </w:rPr>
            </w:pPr>
            <w:r>
              <w:rPr>
                <w:iCs/>
                <w:sz w:val="23"/>
                <w:szCs w:val="23"/>
              </w:rPr>
              <w:t xml:space="preserve">Mažėtų paslaugos suteikimo laiko ir sprendimo priklausomybė nuo netinkamo paslaugą teikiančių darbuotojų veikimo </w:t>
            </w:r>
          </w:p>
        </w:tc>
        <w:tc>
          <w:tcPr>
            <w:tcW w:w="632" w:type="dxa"/>
            <w:tcBorders>
              <w:top w:val="single" w:sz="4" w:space="0" w:color="000000"/>
              <w:left w:val="single" w:sz="4" w:space="0" w:color="000000"/>
              <w:bottom w:val="single" w:sz="4" w:space="0" w:color="000000"/>
              <w:right w:val="single" w:sz="4" w:space="0" w:color="000000"/>
            </w:tcBorders>
          </w:tcPr>
          <w:p w14:paraId="1CA97488"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89"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8A"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8B"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8C"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8D" w14:textId="77777777" w:rsidR="00EA41F7" w:rsidRDefault="00EA41F7">
            <w:pPr>
              <w:snapToGrid w:val="0"/>
              <w:jc w:val="center"/>
              <w:rPr>
                <w:iCs/>
                <w:sz w:val="23"/>
                <w:szCs w:val="23"/>
              </w:rPr>
            </w:pPr>
          </w:p>
        </w:tc>
      </w:tr>
      <w:tr w:rsidR="00EA41F7" w14:paraId="1CA97497" w14:textId="77777777">
        <w:tc>
          <w:tcPr>
            <w:tcW w:w="570" w:type="dxa"/>
            <w:tcBorders>
              <w:top w:val="single" w:sz="4" w:space="0" w:color="000000"/>
              <w:left w:val="single" w:sz="4" w:space="0" w:color="000000"/>
              <w:bottom w:val="single" w:sz="4" w:space="0" w:color="000000"/>
              <w:right w:val="single" w:sz="4" w:space="0" w:color="000000"/>
            </w:tcBorders>
          </w:tcPr>
          <w:p w14:paraId="1CA9748F" w14:textId="77777777" w:rsidR="00EA41F7" w:rsidRDefault="00C8727F">
            <w:pPr>
              <w:ind w:left="360" w:hanging="360"/>
              <w:jc w:val="both"/>
              <w:rPr>
                <w:iCs/>
                <w:sz w:val="23"/>
                <w:szCs w:val="23"/>
              </w:rPr>
            </w:pPr>
            <w:r>
              <w:rPr>
                <w:iCs/>
                <w:sz w:val="23"/>
                <w:szCs w:val="23"/>
              </w:rPr>
              <w:t>10.</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90" w14:textId="77777777" w:rsidR="00EA41F7" w:rsidRDefault="00C8727F">
            <w:pPr>
              <w:jc w:val="both"/>
              <w:rPr>
                <w:iCs/>
                <w:sz w:val="23"/>
                <w:szCs w:val="23"/>
              </w:rPr>
            </w:pPr>
            <w:r>
              <w:rPr>
                <w:iCs/>
                <w:sz w:val="23"/>
                <w:szCs w:val="23"/>
              </w:rPr>
              <w:t xml:space="preserve">Paslaugos gavėjui mažėtų poreikis kreiptis į įvairias institucijas, siekiant gauti paslaugą </w:t>
            </w:r>
          </w:p>
        </w:tc>
        <w:tc>
          <w:tcPr>
            <w:tcW w:w="632" w:type="dxa"/>
            <w:tcBorders>
              <w:top w:val="single" w:sz="4" w:space="0" w:color="000000"/>
              <w:left w:val="single" w:sz="4" w:space="0" w:color="000000"/>
              <w:bottom w:val="single" w:sz="4" w:space="0" w:color="000000"/>
              <w:right w:val="single" w:sz="4" w:space="0" w:color="000000"/>
            </w:tcBorders>
          </w:tcPr>
          <w:p w14:paraId="1CA97491"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92"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93"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94"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95"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96" w14:textId="77777777" w:rsidR="00EA41F7" w:rsidRDefault="00EA41F7">
            <w:pPr>
              <w:snapToGrid w:val="0"/>
              <w:jc w:val="center"/>
              <w:rPr>
                <w:iCs/>
                <w:sz w:val="23"/>
                <w:szCs w:val="23"/>
              </w:rPr>
            </w:pPr>
          </w:p>
        </w:tc>
      </w:tr>
      <w:tr w:rsidR="00EA41F7" w14:paraId="1CA974A0" w14:textId="77777777">
        <w:tc>
          <w:tcPr>
            <w:tcW w:w="570" w:type="dxa"/>
            <w:tcBorders>
              <w:top w:val="single" w:sz="4" w:space="0" w:color="000000"/>
              <w:left w:val="single" w:sz="4" w:space="0" w:color="000000"/>
              <w:bottom w:val="single" w:sz="4" w:space="0" w:color="000000"/>
              <w:right w:val="single" w:sz="4" w:space="0" w:color="000000"/>
            </w:tcBorders>
          </w:tcPr>
          <w:p w14:paraId="1CA97498" w14:textId="77777777" w:rsidR="00EA41F7" w:rsidRDefault="00C8727F">
            <w:pPr>
              <w:ind w:left="360" w:hanging="360"/>
              <w:jc w:val="both"/>
              <w:rPr>
                <w:iCs/>
                <w:sz w:val="23"/>
                <w:szCs w:val="23"/>
              </w:rPr>
            </w:pPr>
            <w:r>
              <w:rPr>
                <w:iCs/>
                <w:sz w:val="23"/>
                <w:szCs w:val="23"/>
              </w:rPr>
              <w:lastRenderedPageBreak/>
              <w:t>11.</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99" w14:textId="77777777" w:rsidR="00EA41F7" w:rsidRDefault="00C8727F">
            <w:pPr>
              <w:jc w:val="both"/>
              <w:rPr>
                <w:iCs/>
                <w:sz w:val="23"/>
                <w:szCs w:val="23"/>
              </w:rPr>
            </w:pPr>
            <w:r>
              <w:rPr>
                <w:iCs/>
                <w:sz w:val="23"/>
                <w:szCs w:val="23"/>
              </w:rPr>
              <w:t>Būtų galima automatizuotai kaupti su paslaugos teikimo veiklos procesais susijusias žinias ir patirtį (organizacijos žinių valdymas, institucinės atminties išsaugojimas)</w:t>
            </w:r>
          </w:p>
        </w:tc>
        <w:tc>
          <w:tcPr>
            <w:tcW w:w="632" w:type="dxa"/>
            <w:tcBorders>
              <w:top w:val="single" w:sz="4" w:space="0" w:color="000000"/>
              <w:left w:val="single" w:sz="4" w:space="0" w:color="000000"/>
              <w:bottom w:val="single" w:sz="4" w:space="0" w:color="000000"/>
              <w:right w:val="single" w:sz="4" w:space="0" w:color="000000"/>
            </w:tcBorders>
          </w:tcPr>
          <w:p w14:paraId="1CA9749A"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9B"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9C"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9D"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9E"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9F" w14:textId="77777777" w:rsidR="00EA41F7" w:rsidRDefault="00EA41F7">
            <w:pPr>
              <w:snapToGrid w:val="0"/>
              <w:jc w:val="center"/>
              <w:rPr>
                <w:iCs/>
                <w:sz w:val="23"/>
                <w:szCs w:val="23"/>
              </w:rPr>
            </w:pPr>
          </w:p>
        </w:tc>
      </w:tr>
      <w:tr w:rsidR="00EA41F7" w14:paraId="1CA974A9" w14:textId="77777777">
        <w:tc>
          <w:tcPr>
            <w:tcW w:w="570" w:type="dxa"/>
            <w:tcBorders>
              <w:top w:val="single" w:sz="4" w:space="0" w:color="000000"/>
              <w:left w:val="single" w:sz="4" w:space="0" w:color="000000"/>
              <w:bottom w:val="single" w:sz="4" w:space="0" w:color="000000"/>
              <w:right w:val="single" w:sz="4" w:space="0" w:color="000000"/>
            </w:tcBorders>
          </w:tcPr>
          <w:p w14:paraId="1CA974A1" w14:textId="77777777" w:rsidR="00EA41F7" w:rsidRDefault="00C8727F">
            <w:pPr>
              <w:ind w:left="360" w:hanging="360"/>
              <w:jc w:val="both"/>
              <w:rPr>
                <w:iCs/>
                <w:sz w:val="23"/>
                <w:szCs w:val="23"/>
              </w:rPr>
            </w:pPr>
            <w:r>
              <w:rPr>
                <w:iCs/>
                <w:sz w:val="23"/>
                <w:szCs w:val="23"/>
              </w:rPr>
              <w:t>12.</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A2" w14:textId="77777777" w:rsidR="00EA41F7" w:rsidRDefault="00C8727F">
            <w:pPr>
              <w:jc w:val="both"/>
              <w:rPr>
                <w:iCs/>
                <w:sz w:val="23"/>
                <w:szCs w:val="23"/>
              </w:rPr>
            </w:pPr>
            <w:r>
              <w:rPr>
                <w:iCs/>
                <w:sz w:val="23"/>
                <w:szCs w:val="23"/>
              </w:rPr>
              <w:t>Būtų sustiprinta ir paspartinta tarpinstitucinė komunikacija, siekiant suteikti paslaugą</w:t>
            </w:r>
          </w:p>
        </w:tc>
        <w:tc>
          <w:tcPr>
            <w:tcW w:w="632" w:type="dxa"/>
            <w:tcBorders>
              <w:top w:val="single" w:sz="4" w:space="0" w:color="000000"/>
              <w:left w:val="single" w:sz="4" w:space="0" w:color="000000"/>
              <w:bottom w:val="single" w:sz="4" w:space="0" w:color="000000"/>
              <w:right w:val="single" w:sz="4" w:space="0" w:color="000000"/>
            </w:tcBorders>
          </w:tcPr>
          <w:p w14:paraId="1CA974A3"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A4"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A5"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A6"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A7"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A8" w14:textId="77777777" w:rsidR="00EA41F7" w:rsidRDefault="00EA41F7">
            <w:pPr>
              <w:snapToGrid w:val="0"/>
              <w:jc w:val="center"/>
              <w:rPr>
                <w:iCs/>
                <w:sz w:val="23"/>
                <w:szCs w:val="23"/>
              </w:rPr>
            </w:pPr>
          </w:p>
        </w:tc>
      </w:tr>
      <w:tr w:rsidR="00EA41F7" w14:paraId="1CA974B2" w14:textId="77777777">
        <w:tc>
          <w:tcPr>
            <w:tcW w:w="570" w:type="dxa"/>
            <w:tcBorders>
              <w:top w:val="single" w:sz="4" w:space="0" w:color="000000"/>
              <w:left w:val="single" w:sz="4" w:space="0" w:color="000000"/>
              <w:bottom w:val="single" w:sz="4" w:space="0" w:color="000000"/>
              <w:right w:val="single" w:sz="4" w:space="0" w:color="000000"/>
            </w:tcBorders>
          </w:tcPr>
          <w:p w14:paraId="1CA974AA" w14:textId="77777777" w:rsidR="00EA41F7" w:rsidRDefault="00C8727F">
            <w:pPr>
              <w:ind w:left="360" w:hanging="360"/>
              <w:jc w:val="both"/>
              <w:rPr>
                <w:iCs/>
                <w:sz w:val="23"/>
                <w:szCs w:val="23"/>
              </w:rPr>
            </w:pPr>
            <w:r>
              <w:rPr>
                <w:iCs/>
                <w:sz w:val="23"/>
                <w:szCs w:val="23"/>
              </w:rPr>
              <w:t>13.</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AB" w14:textId="77777777" w:rsidR="00EA41F7" w:rsidRDefault="00C8727F">
            <w:pPr>
              <w:jc w:val="both"/>
              <w:rPr>
                <w:iCs/>
                <w:sz w:val="23"/>
                <w:szCs w:val="23"/>
              </w:rPr>
            </w:pPr>
            <w:r>
              <w:rPr>
                <w:iCs/>
                <w:sz w:val="23"/>
                <w:szCs w:val="23"/>
              </w:rPr>
              <w:t>Paslauga taptų lengviau prieinama įvairių gebėjimų paslaugų vartotojams</w:t>
            </w:r>
          </w:p>
        </w:tc>
        <w:tc>
          <w:tcPr>
            <w:tcW w:w="632" w:type="dxa"/>
            <w:tcBorders>
              <w:top w:val="single" w:sz="4" w:space="0" w:color="000000"/>
              <w:left w:val="single" w:sz="4" w:space="0" w:color="000000"/>
              <w:bottom w:val="single" w:sz="4" w:space="0" w:color="000000"/>
              <w:right w:val="single" w:sz="4" w:space="0" w:color="000000"/>
            </w:tcBorders>
          </w:tcPr>
          <w:p w14:paraId="1CA974AC"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AD"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AE"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AF"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B0"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B1" w14:textId="77777777" w:rsidR="00EA41F7" w:rsidRDefault="00EA41F7">
            <w:pPr>
              <w:snapToGrid w:val="0"/>
              <w:jc w:val="center"/>
              <w:rPr>
                <w:iCs/>
                <w:sz w:val="23"/>
                <w:szCs w:val="23"/>
              </w:rPr>
            </w:pPr>
          </w:p>
        </w:tc>
      </w:tr>
      <w:tr w:rsidR="00EA41F7" w14:paraId="1CA974BB" w14:textId="77777777">
        <w:tc>
          <w:tcPr>
            <w:tcW w:w="570" w:type="dxa"/>
            <w:tcBorders>
              <w:top w:val="single" w:sz="4" w:space="0" w:color="000000"/>
              <w:left w:val="single" w:sz="4" w:space="0" w:color="000000"/>
              <w:bottom w:val="single" w:sz="4" w:space="0" w:color="000000"/>
              <w:right w:val="single" w:sz="4" w:space="0" w:color="000000"/>
            </w:tcBorders>
          </w:tcPr>
          <w:p w14:paraId="1CA974B3" w14:textId="77777777" w:rsidR="00EA41F7" w:rsidRDefault="00C8727F">
            <w:pPr>
              <w:ind w:left="360" w:hanging="360"/>
              <w:jc w:val="both"/>
              <w:rPr>
                <w:iCs/>
                <w:sz w:val="23"/>
                <w:szCs w:val="23"/>
              </w:rPr>
            </w:pPr>
            <w:r>
              <w:rPr>
                <w:iCs/>
                <w:sz w:val="23"/>
                <w:szCs w:val="23"/>
              </w:rPr>
              <w:t>14.</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B4" w14:textId="77777777" w:rsidR="00EA41F7" w:rsidRDefault="00C8727F">
            <w:pPr>
              <w:jc w:val="both"/>
              <w:rPr>
                <w:iCs/>
                <w:sz w:val="23"/>
                <w:szCs w:val="23"/>
              </w:rPr>
            </w:pPr>
            <w:r>
              <w:rPr>
                <w:iCs/>
                <w:sz w:val="23"/>
                <w:szCs w:val="23"/>
              </w:rPr>
              <w:t>Išaugtų vartotojų pasitenkinimas institucijų teikiamomis paslaugomis</w:t>
            </w:r>
          </w:p>
        </w:tc>
        <w:tc>
          <w:tcPr>
            <w:tcW w:w="632" w:type="dxa"/>
            <w:tcBorders>
              <w:top w:val="single" w:sz="4" w:space="0" w:color="000000"/>
              <w:left w:val="single" w:sz="4" w:space="0" w:color="000000"/>
              <w:bottom w:val="single" w:sz="4" w:space="0" w:color="000000"/>
              <w:right w:val="single" w:sz="4" w:space="0" w:color="000000"/>
            </w:tcBorders>
          </w:tcPr>
          <w:p w14:paraId="1CA974B5"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B6"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B7"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B8"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B9"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BA" w14:textId="77777777" w:rsidR="00EA41F7" w:rsidRDefault="00EA41F7">
            <w:pPr>
              <w:snapToGrid w:val="0"/>
              <w:jc w:val="center"/>
              <w:rPr>
                <w:iCs/>
                <w:sz w:val="23"/>
                <w:szCs w:val="23"/>
              </w:rPr>
            </w:pPr>
          </w:p>
        </w:tc>
      </w:tr>
      <w:tr w:rsidR="00EA41F7" w14:paraId="1CA974C4" w14:textId="77777777">
        <w:tc>
          <w:tcPr>
            <w:tcW w:w="570" w:type="dxa"/>
            <w:tcBorders>
              <w:top w:val="single" w:sz="4" w:space="0" w:color="000000"/>
              <w:left w:val="single" w:sz="4" w:space="0" w:color="000000"/>
              <w:bottom w:val="single" w:sz="4" w:space="0" w:color="000000"/>
              <w:right w:val="single" w:sz="4" w:space="0" w:color="000000"/>
            </w:tcBorders>
          </w:tcPr>
          <w:p w14:paraId="1CA974BC" w14:textId="77777777" w:rsidR="00EA41F7" w:rsidRDefault="00C8727F">
            <w:pPr>
              <w:ind w:left="360" w:hanging="360"/>
              <w:jc w:val="both"/>
              <w:rPr>
                <w:iCs/>
                <w:sz w:val="23"/>
                <w:szCs w:val="23"/>
              </w:rPr>
            </w:pPr>
            <w:r>
              <w:rPr>
                <w:iCs/>
                <w:sz w:val="23"/>
                <w:szCs w:val="23"/>
              </w:rPr>
              <w:t>15.</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BD" w14:textId="77777777" w:rsidR="00EA41F7" w:rsidRDefault="00C8727F">
            <w:pPr>
              <w:jc w:val="both"/>
              <w:rPr>
                <w:iCs/>
                <w:sz w:val="23"/>
                <w:szCs w:val="23"/>
              </w:rPr>
            </w:pPr>
            <w:r>
              <w:rPr>
                <w:iCs/>
                <w:sz w:val="23"/>
                <w:szCs w:val="23"/>
              </w:rPr>
              <w:t>Sumažėtų finansinės paslaugos teikimo veiklos procesų atlikimo sąnaudos</w:t>
            </w:r>
          </w:p>
        </w:tc>
        <w:tc>
          <w:tcPr>
            <w:tcW w:w="632" w:type="dxa"/>
            <w:tcBorders>
              <w:top w:val="single" w:sz="4" w:space="0" w:color="000000"/>
              <w:left w:val="single" w:sz="4" w:space="0" w:color="000000"/>
              <w:bottom w:val="single" w:sz="4" w:space="0" w:color="000000"/>
              <w:right w:val="single" w:sz="4" w:space="0" w:color="000000"/>
            </w:tcBorders>
          </w:tcPr>
          <w:p w14:paraId="1CA974BE"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BF"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C0"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C1"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C2"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C3" w14:textId="77777777" w:rsidR="00EA41F7" w:rsidRDefault="00EA41F7">
            <w:pPr>
              <w:snapToGrid w:val="0"/>
              <w:jc w:val="center"/>
              <w:rPr>
                <w:iCs/>
                <w:sz w:val="23"/>
                <w:szCs w:val="23"/>
              </w:rPr>
            </w:pPr>
          </w:p>
        </w:tc>
      </w:tr>
      <w:tr w:rsidR="00EA41F7" w14:paraId="1CA974CD" w14:textId="77777777">
        <w:tc>
          <w:tcPr>
            <w:tcW w:w="570" w:type="dxa"/>
            <w:tcBorders>
              <w:top w:val="single" w:sz="4" w:space="0" w:color="000000"/>
              <w:left w:val="single" w:sz="4" w:space="0" w:color="000000"/>
              <w:bottom w:val="single" w:sz="4" w:space="0" w:color="000000"/>
              <w:right w:val="single" w:sz="4" w:space="0" w:color="000000"/>
            </w:tcBorders>
          </w:tcPr>
          <w:p w14:paraId="1CA974C5" w14:textId="77777777" w:rsidR="00EA41F7" w:rsidRDefault="00C8727F">
            <w:pPr>
              <w:ind w:left="360" w:hanging="360"/>
              <w:jc w:val="both"/>
              <w:rPr>
                <w:iCs/>
                <w:sz w:val="23"/>
                <w:szCs w:val="23"/>
              </w:rPr>
            </w:pPr>
            <w:r>
              <w:rPr>
                <w:iCs/>
                <w:sz w:val="23"/>
                <w:szCs w:val="23"/>
              </w:rPr>
              <w:t>16.</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C6" w14:textId="77777777" w:rsidR="00EA41F7" w:rsidRDefault="00C8727F">
            <w:pPr>
              <w:jc w:val="both"/>
              <w:rPr>
                <w:iCs/>
                <w:sz w:val="23"/>
                <w:szCs w:val="23"/>
              </w:rPr>
            </w:pPr>
            <w:r>
              <w:rPr>
                <w:iCs/>
                <w:sz w:val="23"/>
                <w:szCs w:val="23"/>
              </w:rPr>
              <w:t>Išaugtų paslaugų gavėjų (sprendimo naudotojų) skaičius</w:t>
            </w:r>
          </w:p>
        </w:tc>
        <w:tc>
          <w:tcPr>
            <w:tcW w:w="632" w:type="dxa"/>
            <w:tcBorders>
              <w:top w:val="single" w:sz="4" w:space="0" w:color="000000"/>
              <w:left w:val="single" w:sz="4" w:space="0" w:color="000000"/>
              <w:bottom w:val="single" w:sz="4" w:space="0" w:color="000000"/>
              <w:right w:val="single" w:sz="4" w:space="0" w:color="000000"/>
            </w:tcBorders>
          </w:tcPr>
          <w:p w14:paraId="1CA974C7"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C8"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C9"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CA"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CB"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CC" w14:textId="77777777" w:rsidR="00EA41F7" w:rsidRDefault="00EA41F7">
            <w:pPr>
              <w:snapToGrid w:val="0"/>
              <w:jc w:val="center"/>
              <w:rPr>
                <w:iCs/>
                <w:sz w:val="23"/>
                <w:szCs w:val="23"/>
              </w:rPr>
            </w:pPr>
          </w:p>
        </w:tc>
      </w:tr>
      <w:tr w:rsidR="00EA41F7" w14:paraId="1CA974D6" w14:textId="77777777">
        <w:tc>
          <w:tcPr>
            <w:tcW w:w="570" w:type="dxa"/>
            <w:tcBorders>
              <w:top w:val="single" w:sz="4" w:space="0" w:color="000000"/>
              <w:left w:val="single" w:sz="4" w:space="0" w:color="000000"/>
              <w:bottom w:val="single" w:sz="4" w:space="0" w:color="000000"/>
              <w:right w:val="single" w:sz="4" w:space="0" w:color="000000"/>
            </w:tcBorders>
          </w:tcPr>
          <w:p w14:paraId="1CA974CE" w14:textId="77777777" w:rsidR="00EA41F7" w:rsidRDefault="00C8727F">
            <w:pPr>
              <w:ind w:left="360" w:hanging="360"/>
              <w:jc w:val="both"/>
              <w:rPr>
                <w:iCs/>
                <w:sz w:val="23"/>
                <w:szCs w:val="23"/>
              </w:rPr>
            </w:pPr>
            <w:r>
              <w:rPr>
                <w:iCs/>
                <w:sz w:val="23"/>
                <w:szCs w:val="23"/>
              </w:rPr>
              <w:t>17.</w:t>
            </w:r>
            <w:r>
              <w:rPr>
                <w:iCs/>
                <w:sz w:val="23"/>
                <w:szCs w:val="23"/>
              </w:rPr>
              <w:tab/>
            </w:r>
          </w:p>
        </w:tc>
        <w:tc>
          <w:tcPr>
            <w:tcW w:w="7125" w:type="dxa"/>
            <w:tcBorders>
              <w:top w:val="single" w:sz="4" w:space="0" w:color="000000"/>
              <w:left w:val="single" w:sz="4" w:space="0" w:color="000000"/>
              <w:bottom w:val="single" w:sz="4" w:space="0" w:color="000000"/>
              <w:right w:val="single" w:sz="4" w:space="0" w:color="000000"/>
            </w:tcBorders>
          </w:tcPr>
          <w:p w14:paraId="1CA974CF" w14:textId="77777777" w:rsidR="00EA41F7" w:rsidRDefault="00C8727F">
            <w:pPr>
              <w:jc w:val="both"/>
              <w:rPr>
                <w:iCs/>
                <w:sz w:val="23"/>
                <w:szCs w:val="23"/>
              </w:rPr>
            </w:pPr>
            <w:r>
              <w:rPr>
                <w:iCs/>
                <w:sz w:val="23"/>
                <w:szCs w:val="23"/>
              </w:rPr>
              <w:t>Išaugtų paslaugų gavėjų (sprendimo naudotojų) pasitenkinimas teikiama paslauga</w:t>
            </w:r>
          </w:p>
        </w:tc>
        <w:tc>
          <w:tcPr>
            <w:tcW w:w="632" w:type="dxa"/>
            <w:tcBorders>
              <w:top w:val="single" w:sz="4" w:space="0" w:color="000000"/>
              <w:left w:val="single" w:sz="4" w:space="0" w:color="000000"/>
              <w:bottom w:val="single" w:sz="4" w:space="0" w:color="000000"/>
              <w:right w:val="single" w:sz="4" w:space="0" w:color="000000"/>
            </w:tcBorders>
          </w:tcPr>
          <w:p w14:paraId="1CA974D0" w14:textId="77777777" w:rsidR="00EA41F7" w:rsidRDefault="00C8727F">
            <w:pPr>
              <w:jc w:val="center"/>
              <w:rPr>
                <w:iCs/>
                <w:sz w:val="23"/>
                <w:szCs w:val="23"/>
              </w:rPr>
            </w:pPr>
            <w:r>
              <w:rPr>
                <w:iCs/>
                <w:sz w:val="23"/>
                <w:szCs w:val="23"/>
              </w:rPr>
              <w:t>1</w:t>
            </w:r>
          </w:p>
        </w:tc>
        <w:tc>
          <w:tcPr>
            <w:tcW w:w="485" w:type="dxa"/>
            <w:tcBorders>
              <w:top w:val="single" w:sz="4" w:space="0" w:color="000000"/>
              <w:left w:val="single" w:sz="4" w:space="0" w:color="000000"/>
              <w:bottom w:val="single" w:sz="4" w:space="0" w:color="000000"/>
              <w:right w:val="single" w:sz="4" w:space="0" w:color="000000"/>
            </w:tcBorders>
          </w:tcPr>
          <w:p w14:paraId="1CA974D1" w14:textId="77777777" w:rsidR="00EA41F7" w:rsidRDefault="00C8727F">
            <w:pPr>
              <w:jc w:val="center"/>
              <w:rPr>
                <w:iCs/>
                <w:sz w:val="23"/>
                <w:szCs w:val="23"/>
              </w:rPr>
            </w:pPr>
            <w:r>
              <w:rPr>
                <w:iCs/>
                <w:sz w:val="23"/>
                <w:szCs w:val="23"/>
              </w:rPr>
              <w:t>2</w:t>
            </w:r>
          </w:p>
        </w:tc>
        <w:tc>
          <w:tcPr>
            <w:tcW w:w="487" w:type="dxa"/>
            <w:tcBorders>
              <w:top w:val="single" w:sz="4" w:space="0" w:color="000000"/>
              <w:left w:val="single" w:sz="4" w:space="0" w:color="000000"/>
              <w:bottom w:val="single" w:sz="4" w:space="0" w:color="000000"/>
              <w:right w:val="single" w:sz="4" w:space="0" w:color="000000"/>
            </w:tcBorders>
          </w:tcPr>
          <w:p w14:paraId="1CA974D2" w14:textId="77777777" w:rsidR="00EA41F7" w:rsidRDefault="00C8727F">
            <w:pPr>
              <w:jc w:val="center"/>
              <w:rPr>
                <w:iCs/>
                <w:sz w:val="23"/>
                <w:szCs w:val="23"/>
              </w:rPr>
            </w:pPr>
            <w:r>
              <w:rPr>
                <w:iCs/>
                <w:sz w:val="23"/>
                <w:szCs w:val="23"/>
              </w:rPr>
              <w:t>3</w:t>
            </w:r>
          </w:p>
        </w:tc>
        <w:tc>
          <w:tcPr>
            <w:tcW w:w="485" w:type="dxa"/>
            <w:tcBorders>
              <w:top w:val="single" w:sz="4" w:space="0" w:color="000000"/>
              <w:left w:val="single" w:sz="4" w:space="0" w:color="000000"/>
              <w:bottom w:val="single" w:sz="4" w:space="0" w:color="000000"/>
              <w:right w:val="single" w:sz="4" w:space="0" w:color="000000"/>
            </w:tcBorders>
          </w:tcPr>
          <w:p w14:paraId="1CA974D3" w14:textId="77777777" w:rsidR="00EA41F7" w:rsidRDefault="00C8727F">
            <w:pPr>
              <w:jc w:val="center"/>
              <w:rPr>
                <w:iCs/>
                <w:sz w:val="23"/>
                <w:szCs w:val="23"/>
              </w:rPr>
            </w:pPr>
            <w:r>
              <w:rPr>
                <w:iCs/>
                <w:sz w:val="23"/>
                <w:szCs w:val="23"/>
              </w:rPr>
              <w:t>4</w:t>
            </w:r>
          </w:p>
        </w:tc>
        <w:tc>
          <w:tcPr>
            <w:tcW w:w="632" w:type="dxa"/>
            <w:tcBorders>
              <w:top w:val="single" w:sz="4" w:space="0" w:color="000000"/>
              <w:left w:val="single" w:sz="4" w:space="0" w:color="000000"/>
              <w:bottom w:val="single" w:sz="4" w:space="0" w:color="000000"/>
              <w:right w:val="single" w:sz="4" w:space="0" w:color="000000"/>
            </w:tcBorders>
          </w:tcPr>
          <w:p w14:paraId="1CA974D4" w14:textId="77777777" w:rsidR="00EA41F7" w:rsidRDefault="00C8727F">
            <w:pPr>
              <w:jc w:val="center"/>
              <w:rPr>
                <w:iCs/>
                <w:sz w:val="23"/>
                <w:szCs w:val="23"/>
              </w:rPr>
            </w:pPr>
            <w:r>
              <w:rPr>
                <w:iCs/>
                <w:sz w:val="23"/>
                <w:szCs w:val="23"/>
              </w:rPr>
              <w:t>5</w:t>
            </w:r>
          </w:p>
        </w:tc>
        <w:tc>
          <w:tcPr>
            <w:tcW w:w="4605" w:type="dxa"/>
            <w:tcBorders>
              <w:top w:val="single" w:sz="4" w:space="0" w:color="000000"/>
              <w:left w:val="single" w:sz="4" w:space="0" w:color="000000"/>
              <w:bottom w:val="single" w:sz="4" w:space="0" w:color="000000"/>
              <w:right w:val="single" w:sz="4" w:space="0" w:color="000000"/>
            </w:tcBorders>
          </w:tcPr>
          <w:p w14:paraId="1CA974D5" w14:textId="77777777" w:rsidR="00EA41F7" w:rsidRDefault="00EA41F7">
            <w:pPr>
              <w:snapToGrid w:val="0"/>
              <w:jc w:val="center"/>
              <w:rPr>
                <w:iCs/>
                <w:sz w:val="23"/>
                <w:szCs w:val="23"/>
              </w:rPr>
            </w:pPr>
          </w:p>
        </w:tc>
      </w:tr>
      <w:tr w:rsidR="00EA41F7" w14:paraId="1CA974DF" w14:textId="77777777">
        <w:tc>
          <w:tcPr>
            <w:tcW w:w="570" w:type="dxa"/>
            <w:tcBorders>
              <w:top w:val="single" w:sz="4" w:space="0" w:color="000000"/>
              <w:left w:val="single" w:sz="4" w:space="0" w:color="000000"/>
              <w:bottom w:val="single" w:sz="4" w:space="0" w:color="000000"/>
              <w:right w:val="single" w:sz="4" w:space="0" w:color="000000"/>
            </w:tcBorders>
          </w:tcPr>
          <w:p w14:paraId="1CA974D7" w14:textId="77777777" w:rsidR="00EA41F7" w:rsidRDefault="00EA41F7">
            <w:pPr>
              <w:snapToGrid w:val="0"/>
              <w:ind w:left="360" w:hanging="360"/>
              <w:jc w:val="both"/>
              <w:rPr>
                <w:iCs/>
                <w:sz w:val="23"/>
                <w:szCs w:val="23"/>
              </w:rPr>
            </w:pPr>
          </w:p>
        </w:tc>
        <w:tc>
          <w:tcPr>
            <w:tcW w:w="7125" w:type="dxa"/>
            <w:tcBorders>
              <w:top w:val="single" w:sz="4" w:space="0" w:color="000000"/>
              <w:left w:val="single" w:sz="4" w:space="0" w:color="000000"/>
              <w:bottom w:val="single" w:sz="4" w:space="0" w:color="000000"/>
              <w:right w:val="single" w:sz="4" w:space="0" w:color="000000"/>
            </w:tcBorders>
          </w:tcPr>
          <w:p w14:paraId="1CA974D8" w14:textId="77777777" w:rsidR="00EA41F7" w:rsidRDefault="00C8727F">
            <w:pPr>
              <w:jc w:val="both"/>
              <w:rPr>
                <w:iCs/>
                <w:sz w:val="23"/>
                <w:szCs w:val="23"/>
              </w:rPr>
            </w:pPr>
            <w:r>
              <w:rPr>
                <w:iCs/>
                <w:sz w:val="23"/>
                <w:szCs w:val="23"/>
              </w:rPr>
              <w:t>Bendras balų skaičius</w:t>
            </w:r>
          </w:p>
        </w:tc>
        <w:tc>
          <w:tcPr>
            <w:tcW w:w="632" w:type="dxa"/>
            <w:tcBorders>
              <w:top w:val="single" w:sz="4" w:space="0" w:color="000000"/>
              <w:left w:val="single" w:sz="4" w:space="0" w:color="000000"/>
              <w:bottom w:val="single" w:sz="4" w:space="0" w:color="000000"/>
              <w:right w:val="single" w:sz="4" w:space="0" w:color="000000"/>
            </w:tcBorders>
          </w:tcPr>
          <w:p w14:paraId="1CA974D9" w14:textId="77777777" w:rsidR="00EA41F7" w:rsidRDefault="00EA41F7">
            <w:pPr>
              <w:snapToGrid w:val="0"/>
              <w:jc w:val="center"/>
              <w:rPr>
                <w:iCs/>
                <w:sz w:val="23"/>
                <w:szCs w:val="23"/>
              </w:rPr>
            </w:pPr>
          </w:p>
        </w:tc>
        <w:tc>
          <w:tcPr>
            <w:tcW w:w="485" w:type="dxa"/>
            <w:tcBorders>
              <w:top w:val="single" w:sz="4" w:space="0" w:color="000000"/>
              <w:left w:val="single" w:sz="4" w:space="0" w:color="000000"/>
              <w:bottom w:val="single" w:sz="4" w:space="0" w:color="000000"/>
              <w:right w:val="single" w:sz="4" w:space="0" w:color="000000"/>
            </w:tcBorders>
          </w:tcPr>
          <w:p w14:paraId="1CA974DA" w14:textId="77777777" w:rsidR="00EA41F7" w:rsidRDefault="00EA41F7">
            <w:pPr>
              <w:snapToGrid w:val="0"/>
              <w:jc w:val="center"/>
              <w:rPr>
                <w:iCs/>
                <w:sz w:val="23"/>
                <w:szCs w:val="23"/>
              </w:rPr>
            </w:pPr>
          </w:p>
        </w:tc>
        <w:tc>
          <w:tcPr>
            <w:tcW w:w="487" w:type="dxa"/>
            <w:tcBorders>
              <w:top w:val="single" w:sz="4" w:space="0" w:color="000000"/>
              <w:left w:val="single" w:sz="4" w:space="0" w:color="000000"/>
              <w:bottom w:val="single" w:sz="4" w:space="0" w:color="000000"/>
              <w:right w:val="single" w:sz="4" w:space="0" w:color="000000"/>
            </w:tcBorders>
          </w:tcPr>
          <w:p w14:paraId="1CA974DB" w14:textId="77777777" w:rsidR="00EA41F7" w:rsidRDefault="00EA41F7">
            <w:pPr>
              <w:snapToGrid w:val="0"/>
              <w:jc w:val="center"/>
              <w:rPr>
                <w:iCs/>
                <w:sz w:val="23"/>
                <w:szCs w:val="23"/>
              </w:rPr>
            </w:pPr>
          </w:p>
        </w:tc>
        <w:tc>
          <w:tcPr>
            <w:tcW w:w="485" w:type="dxa"/>
            <w:tcBorders>
              <w:top w:val="single" w:sz="4" w:space="0" w:color="000000"/>
              <w:left w:val="single" w:sz="4" w:space="0" w:color="000000"/>
              <w:bottom w:val="single" w:sz="4" w:space="0" w:color="000000"/>
              <w:right w:val="single" w:sz="4" w:space="0" w:color="000000"/>
            </w:tcBorders>
          </w:tcPr>
          <w:p w14:paraId="1CA974DC" w14:textId="77777777" w:rsidR="00EA41F7" w:rsidRDefault="00EA41F7">
            <w:pPr>
              <w:snapToGrid w:val="0"/>
              <w:jc w:val="center"/>
              <w:rPr>
                <w:iCs/>
                <w:sz w:val="23"/>
                <w:szCs w:val="23"/>
              </w:rPr>
            </w:pPr>
          </w:p>
        </w:tc>
        <w:tc>
          <w:tcPr>
            <w:tcW w:w="632" w:type="dxa"/>
            <w:tcBorders>
              <w:top w:val="single" w:sz="4" w:space="0" w:color="000000"/>
              <w:left w:val="single" w:sz="4" w:space="0" w:color="000000"/>
              <w:bottom w:val="single" w:sz="4" w:space="0" w:color="000000"/>
              <w:right w:val="single" w:sz="4" w:space="0" w:color="000000"/>
            </w:tcBorders>
          </w:tcPr>
          <w:p w14:paraId="1CA974DD" w14:textId="77777777" w:rsidR="00EA41F7" w:rsidRDefault="00EA41F7">
            <w:pPr>
              <w:snapToGrid w:val="0"/>
              <w:jc w:val="center"/>
              <w:rPr>
                <w:iCs/>
                <w:sz w:val="23"/>
                <w:szCs w:val="23"/>
              </w:rPr>
            </w:pPr>
          </w:p>
        </w:tc>
        <w:tc>
          <w:tcPr>
            <w:tcW w:w="4605" w:type="dxa"/>
            <w:tcBorders>
              <w:top w:val="single" w:sz="4" w:space="0" w:color="000000"/>
              <w:left w:val="single" w:sz="4" w:space="0" w:color="000000"/>
              <w:bottom w:val="single" w:sz="4" w:space="0" w:color="000000"/>
              <w:right w:val="single" w:sz="4" w:space="0" w:color="000000"/>
            </w:tcBorders>
          </w:tcPr>
          <w:p w14:paraId="1CA974DE" w14:textId="77777777" w:rsidR="00EA41F7" w:rsidRDefault="00EA41F7">
            <w:pPr>
              <w:snapToGrid w:val="0"/>
              <w:jc w:val="center"/>
              <w:rPr>
                <w:iCs/>
                <w:sz w:val="23"/>
                <w:szCs w:val="23"/>
              </w:rPr>
            </w:pPr>
          </w:p>
        </w:tc>
      </w:tr>
    </w:tbl>
    <w:p w14:paraId="1CA974E0" w14:textId="77777777" w:rsidR="00EA41F7" w:rsidRDefault="00EA41F7">
      <w:pPr>
        <w:keepLines/>
        <w:spacing w:line="254" w:lineRule="auto"/>
        <w:textAlignment w:val="center"/>
        <w:rPr>
          <w:szCs w:val="24"/>
        </w:rPr>
      </w:pPr>
    </w:p>
    <w:p w14:paraId="1CA974E1" w14:textId="77777777" w:rsidR="00EA41F7" w:rsidRDefault="00C8727F">
      <w:pPr>
        <w:rPr>
          <w:iCs/>
          <w:sz w:val="23"/>
          <w:szCs w:val="23"/>
        </w:rPr>
      </w:pPr>
      <w:r>
        <w:rPr>
          <w:sz w:val="23"/>
          <w:szCs w:val="23"/>
        </w:rPr>
        <w:t xml:space="preserve">Vertinimo reikšmės: </w:t>
      </w:r>
      <w:r>
        <w:rPr>
          <w:iCs/>
          <w:sz w:val="23"/>
          <w:szCs w:val="23"/>
        </w:rPr>
        <w:t>1 – visiškai nesutinku, 2 – nesutinku, 3 – nei sutinku, nei nesutinku, 4 – sutinku, 5 – visiškai sutinku.</w:t>
      </w:r>
    </w:p>
    <w:p w14:paraId="1CA974E2" w14:textId="77777777" w:rsidR="00EA41F7" w:rsidRDefault="00C8727F">
      <w:pPr>
        <w:keepLines/>
        <w:spacing w:line="254" w:lineRule="auto"/>
        <w:textAlignment w:val="center"/>
        <w:rPr>
          <w:iCs/>
          <w:sz w:val="23"/>
          <w:szCs w:val="24"/>
        </w:rPr>
      </w:pPr>
      <w:r>
        <w:br w:type="page"/>
      </w:r>
    </w:p>
    <w:p w14:paraId="1CA974E3" w14:textId="77777777" w:rsidR="00EA41F7" w:rsidRDefault="00C8727F">
      <w:pPr>
        <w:keepLines/>
        <w:spacing w:line="254" w:lineRule="auto"/>
        <w:textAlignment w:val="center"/>
        <w:rPr>
          <w:szCs w:val="24"/>
        </w:rPr>
      </w:pPr>
      <w:r>
        <w:rPr>
          <w:szCs w:val="24"/>
        </w:rPr>
        <w:lastRenderedPageBreak/>
        <w:t xml:space="preserve">4 lentelė. Informacija apie skaitmeninį sprendimą ir jo įgyvendinimo aprašymas </w:t>
      </w:r>
    </w:p>
    <w:p w14:paraId="1CA974E4" w14:textId="77777777" w:rsidR="00EA41F7" w:rsidRDefault="00EA41F7">
      <w:pPr>
        <w:rPr>
          <w:sz w:val="23"/>
          <w:szCs w:val="23"/>
        </w:rPr>
      </w:pPr>
    </w:p>
    <w:tbl>
      <w:tblPr>
        <w:tblW w:w="15026" w:type="dxa"/>
        <w:tblInd w:w="-147" w:type="dxa"/>
        <w:tblLayout w:type="fixed"/>
        <w:tblLook w:val="04A0" w:firstRow="1" w:lastRow="0" w:firstColumn="1" w:lastColumn="0" w:noHBand="0" w:noVBand="1"/>
      </w:tblPr>
      <w:tblGrid>
        <w:gridCol w:w="1836"/>
        <w:gridCol w:w="716"/>
        <w:gridCol w:w="642"/>
        <w:gridCol w:w="707"/>
        <w:gridCol w:w="1130"/>
        <w:gridCol w:w="989"/>
        <w:gridCol w:w="1210"/>
        <w:gridCol w:w="1473"/>
        <w:gridCol w:w="1220"/>
        <w:gridCol w:w="1134"/>
        <w:gridCol w:w="894"/>
        <w:gridCol w:w="665"/>
        <w:gridCol w:w="851"/>
        <w:gridCol w:w="850"/>
        <w:gridCol w:w="709"/>
      </w:tblGrid>
      <w:tr w:rsidR="00EA41F7" w14:paraId="1CA974E7" w14:textId="77777777">
        <w:trPr>
          <w:trHeight w:val="300"/>
        </w:trPr>
        <w:tc>
          <w:tcPr>
            <w:tcW w:w="1836" w:type="dxa"/>
            <w:vMerge w:val="restart"/>
            <w:tcBorders>
              <w:top w:val="single" w:sz="4" w:space="0" w:color="000000"/>
              <w:left w:val="single" w:sz="4" w:space="0" w:color="000000"/>
              <w:bottom w:val="single" w:sz="4" w:space="0" w:color="000000"/>
              <w:right w:val="single" w:sz="4" w:space="0" w:color="000000"/>
            </w:tcBorders>
          </w:tcPr>
          <w:p w14:paraId="1CA974E5" w14:textId="77777777" w:rsidR="00EA41F7" w:rsidRDefault="00C8727F">
            <w:pPr>
              <w:jc w:val="both"/>
              <w:rPr>
                <w:b/>
                <w:bCs/>
                <w:smallCaps/>
                <w:sz w:val="16"/>
                <w:szCs w:val="16"/>
              </w:rPr>
            </w:pPr>
            <w:r>
              <w:rPr>
                <w:b/>
                <w:bCs/>
                <w:color w:val="000000"/>
                <w:sz w:val="16"/>
                <w:szCs w:val="16"/>
              </w:rPr>
              <w:t>Kuriamos ar modernizuojamos informacinės sistemos ar registro tipas</w:t>
            </w:r>
          </w:p>
        </w:tc>
        <w:tc>
          <w:tcPr>
            <w:tcW w:w="13190" w:type="dxa"/>
            <w:gridSpan w:val="14"/>
            <w:tcBorders>
              <w:top w:val="single" w:sz="4" w:space="0" w:color="000000"/>
              <w:left w:val="single" w:sz="4" w:space="0" w:color="000000"/>
              <w:bottom w:val="single" w:sz="4" w:space="0" w:color="000000"/>
              <w:right w:val="single" w:sz="4" w:space="0" w:color="000000"/>
            </w:tcBorders>
          </w:tcPr>
          <w:p w14:paraId="1CA974E6" w14:textId="77777777" w:rsidR="00EA41F7" w:rsidRDefault="00C8727F">
            <w:pPr>
              <w:jc w:val="both"/>
              <w:rPr>
                <w:b/>
                <w:bCs/>
                <w:sz w:val="16"/>
                <w:szCs w:val="16"/>
              </w:rPr>
            </w:pPr>
            <w:r>
              <w:rPr>
                <w:b/>
                <w:bCs/>
                <w:sz w:val="16"/>
                <w:szCs w:val="16"/>
              </w:rPr>
              <w:t>Pažymėkite, kokio tipo skaitmeninis sprendimas bus inicijuojamas:</w:t>
            </w:r>
          </w:p>
        </w:tc>
      </w:tr>
      <w:tr w:rsidR="00EA41F7" w14:paraId="1CA974EB"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4E8" w14:textId="77777777" w:rsidR="00EA41F7" w:rsidRDefault="00EA41F7">
            <w:pPr>
              <w:snapToGrid w:val="0"/>
              <w:jc w:val="both"/>
              <w:rPr>
                <w:b/>
                <w:bCs/>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4E9" w14:textId="77777777" w:rsidR="00EA41F7" w:rsidRDefault="00C8727F">
            <w:pPr>
              <w:jc w:val="both"/>
              <w:rPr>
                <w:b/>
                <w:bCs/>
                <w:sz w:val="16"/>
                <w:szCs w:val="16"/>
              </w:rPr>
            </w:pPr>
            <w:r>
              <w:rPr>
                <w:rFonts w:ascii="Segoe UI Symbol" w:eastAsia="MS Gothic;ＭＳ ゴシック" w:hAnsi="Segoe UI Symbol" w:cs="Segoe UI Symbol"/>
                <w:b/>
                <w:bCs/>
                <w:sz w:val="16"/>
                <w:szCs w:val="16"/>
              </w:rPr>
              <w:t>☐</w:t>
            </w:r>
          </w:p>
        </w:tc>
        <w:tc>
          <w:tcPr>
            <w:tcW w:w="12474" w:type="dxa"/>
            <w:gridSpan w:val="13"/>
            <w:tcBorders>
              <w:top w:val="single" w:sz="4" w:space="0" w:color="000000"/>
              <w:left w:val="single" w:sz="4" w:space="0" w:color="000000"/>
              <w:bottom w:val="single" w:sz="4" w:space="0" w:color="000000"/>
              <w:right w:val="single" w:sz="4" w:space="0" w:color="000000"/>
            </w:tcBorders>
          </w:tcPr>
          <w:p w14:paraId="1CA974EA" w14:textId="77777777" w:rsidR="00EA41F7" w:rsidRDefault="00C8727F">
            <w:pPr>
              <w:jc w:val="both"/>
              <w:rPr>
                <w:sz w:val="16"/>
                <w:szCs w:val="16"/>
              </w:rPr>
            </w:pPr>
            <w:r>
              <w:rPr>
                <w:sz w:val="16"/>
                <w:szCs w:val="16"/>
              </w:rPr>
              <w:t>Valstybės informacinė sistema</w:t>
            </w:r>
          </w:p>
        </w:tc>
      </w:tr>
      <w:tr w:rsidR="00EA41F7" w14:paraId="1CA974EF"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4EC" w14:textId="77777777" w:rsidR="00EA41F7" w:rsidRDefault="00EA41F7">
            <w:pPr>
              <w:snapToGrid w:val="0"/>
              <w:jc w:val="both"/>
              <w:rPr>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4ED" w14:textId="77777777" w:rsidR="00EA41F7" w:rsidRDefault="00C8727F">
            <w:pPr>
              <w:jc w:val="both"/>
              <w:rPr>
                <w:b/>
                <w:bCs/>
                <w:sz w:val="16"/>
                <w:szCs w:val="16"/>
              </w:rPr>
            </w:pPr>
            <w:r>
              <w:rPr>
                <w:rFonts w:ascii="Segoe UI Symbol" w:eastAsia="MS Gothic;ＭＳ ゴシック" w:hAnsi="Segoe UI Symbol" w:cs="Segoe UI Symbol"/>
                <w:b/>
                <w:bCs/>
                <w:sz w:val="16"/>
                <w:szCs w:val="16"/>
              </w:rPr>
              <w:t>☐</w:t>
            </w:r>
          </w:p>
        </w:tc>
        <w:tc>
          <w:tcPr>
            <w:tcW w:w="12474" w:type="dxa"/>
            <w:gridSpan w:val="13"/>
            <w:tcBorders>
              <w:top w:val="single" w:sz="4" w:space="0" w:color="000000"/>
              <w:left w:val="single" w:sz="4" w:space="0" w:color="000000"/>
              <w:bottom w:val="single" w:sz="4" w:space="0" w:color="000000"/>
              <w:right w:val="single" w:sz="4" w:space="0" w:color="000000"/>
            </w:tcBorders>
          </w:tcPr>
          <w:p w14:paraId="1CA974EE" w14:textId="77777777" w:rsidR="00EA41F7" w:rsidRDefault="00C8727F">
            <w:pPr>
              <w:jc w:val="both"/>
              <w:rPr>
                <w:sz w:val="16"/>
                <w:szCs w:val="16"/>
              </w:rPr>
            </w:pPr>
            <w:r>
              <w:rPr>
                <w:sz w:val="16"/>
                <w:szCs w:val="16"/>
              </w:rPr>
              <w:t>Valstybės registras (kadastras)</w:t>
            </w:r>
          </w:p>
        </w:tc>
      </w:tr>
      <w:tr w:rsidR="00EA41F7" w14:paraId="1CA974F3"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4F0" w14:textId="77777777" w:rsidR="00EA41F7" w:rsidRDefault="00EA41F7">
            <w:pPr>
              <w:snapToGrid w:val="0"/>
              <w:jc w:val="both"/>
              <w:rPr>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4F1" w14:textId="77777777" w:rsidR="00EA41F7" w:rsidRDefault="00C8727F">
            <w:pPr>
              <w:jc w:val="both"/>
              <w:rPr>
                <w:rFonts w:eastAsia="MS Gothic;ＭＳ ゴシック"/>
                <w:b/>
                <w:bCs/>
                <w:sz w:val="16"/>
                <w:szCs w:val="16"/>
              </w:rPr>
            </w:pPr>
            <w:r>
              <w:rPr>
                <w:rFonts w:ascii="Segoe UI Symbol" w:eastAsia="MS Gothic;ＭＳ ゴシック" w:hAnsi="Segoe UI Symbol" w:cs="Segoe UI Symbol"/>
                <w:b/>
                <w:bCs/>
                <w:sz w:val="16"/>
                <w:szCs w:val="16"/>
              </w:rPr>
              <w:t>☐</w:t>
            </w:r>
          </w:p>
        </w:tc>
        <w:tc>
          <w:tcPr>
            <w:tcW w:w="12474" w:type="dxa"/>
            <w:gridSpan w:val="13"/>
            <w:tcBorders>
              <w:top w:val="single" w:sz="4" w:space="0" w:color="000000"/>
              <w:left w:val="single" w:sz="4" w:space="0" w:color="000000"/>
              <w:bottom w:val="single" w:sz="4" w:space="0" w:color="000000"/>
              <w:right w:val="single" w:sz="4" w:space="0" w:color="000000"/>
            </w:tcBorders>
          </w:tcPr>
          <w:p w14:paraId="1CA974F2" w14:textId="77777777" w:rsidR="00EA41F7" w:rsidRDefault="00C8727F">
            <w:pPr>
              <w:jc w:val="both"/>
              <w:rPr>
                <w:sz w:val="16"/>
                <w:szCs w:val="16"/>
              </w:rPr>
            </w:pPr>
            <w:r>
              <w:rPr>
                <w:sz w:val="16"/>
                <w:szCs w:val="16"/>
              </w:rPr>
              <w:t>Institucijos interneto svetainė</w:t>
            </w:r>
          </w:p>
        </w:tc>
      </w:tr>
      <w:tr w:rsidR="00EA41F7" w14:paraId="1CA974F7"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4F4" w14:textId="77777777" w:rsidR="00EA41F7" w:rsidRDefault="00EA41F7">
            <w:pPr>
              <w:snapToGrid w:val="0"/>
              <w:jc w:val="both"/>
              <w:rPr>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4F5" w14:textId="77777777" w:rsidR="00EA41F7" w:rsidRDefault="00C8727F">
            <w:pPr>
              <w:jc w:val="both"/>
              <w:rPr>
                <w:rFonts w:eastAsia="MS Gothic;ＭＳ ゴシック"/>
                <w:b/>
                <w:bCs/>
                <w:sz w:val="16"/>
                <w:szCs w:val="16"/>
              </w:rPr>
            </w:pPr>
            <w:r>
              <w:rPr>
                <w:rFonts w:ascii="Segoe UI Symbol" w:eastAsia="MS Gothic;ＭＳ ゴシック" w:hAnsi="Segoe UI Symbol" w:cs="Segoe UI Symbol"/>
                <w:b/>
                <w:bCs/>
                <w:sz w:val="16"/>
                <w:szCs w:val="16"/>
              </w:rPr>
              <w:t>☐</w:t>
            </w:r>
          </w:p>
        </w:tc>
        <w:tc>
          <w:tcPr>
            <w:tcW w:w="12474" w:type="dxa"/>
            <w:gridSpan w:val="13"/>
            <w:tcBorders>
              <w:top w:val="single" w:sz="4" w:space="0" w:color="000000"/>
              <w:left w:val="single" w:sz="4" w:space="0" w:color="000000"/>
              <w:bottom w:val="single" w:sz="4" w:space="0" w:color="000000"/>
              <w:right w:val="single" w:sz="4" w:space="0" w:color="000000"/>
            </w:tcBorders>
          </w:tcPr>
          <w:p w14:paraId="1CA974F6" w14:textId="77777777" w:rsidR="00EA41F7" w:rsidRDefault="00C8727F">
            <w:pPr>
              <w:jc w:val="both"/>
              <w:rPr>
                <w:sz w:val="16"/>
                <w:szCs w:val="16"/>
              </w:rPr>
            </w:pPr>
            <w:r>
              <w:rPr>
                <w:sz w:val="16"/>
                <w:szCs w:val="16"/>
              </w:rPr>
              <w:t>Vidaus administravimui skirta informacinė sistema</w:t>
            </w:r>
          </w:p>
        </w:tc>
      </w:tr>
      <w:tr w:rsidR="00EA41F7" w14:paraId="1CA974FB"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4F8" w14:textId="77777777" w:rsidR="00EA41F7" w:rsidRDefault="00EA41F7">
            <w:pPr>
              <w:snapToGrid w:val="0"/>
              <w:jc w:val="both"/>
              <w:rPr>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4F9" w14:textId="77777777" w:rsidR="00EA41F7" w:rsidRDefault="00C8727F">
            <w:pPr>
              <w:jc w:val="both"/>
              <w:rPr>
                <w:rFonts w:ascii="Segoe UI Symbol" w:eastAsia="MS Gothic;ＭＳ ゴシック" w:hAnsi="Segoe UI Symbol" w:cs="Segoe UI Symbol"/>
                <w:b/>
                <w:bCs/>
                <w:sz w:val="16"/>
                <w:szCs w:val="16"/>
              </w:rPr>
            </w:pPr>
            <w:r>
              <w:rPr>
                <w:rFonts w:ascii="Segoe UI Symbol" w:eastAsia="MS Gothic;ＭＳ ゴシック" w:hAnsi="Segoe UI Symbol" w:cs="Segoe UI Symbol"/>
                <w:b/>
                <w:bCs/>
                <w:sz w:val="16"/>
                <w:szCs w:val="16"/>
              </w:rPr>
              <w:t>☐</w:t>
            </w:r>
          </w:p>
        </w:tc>
        <w:tc>
          <w:tcPr>
            <w:tcW w:w="12474" w:type="dxa"/>
            <w:gridSpan w:val="13"/>
            <w:tcBorders>
              <w:top w:val="single" w:sz="4" w:space="0" w:color="000000"/>
              <w:left w:val="single" w:sz="4" w:space="0" w:color="000000"/>
              <w:bottom w:val="single" w:sz="4" w:space="0" w:color="000000"/>
              <w:right w:val="single" w:sz="4" w:space="0" w:color="000000"/>
            </w:tcBorders>
          </w:tcPr>
          <w:p w14:paraId="1CA974FA" w14:textId="77777777" w:rsidR="00EA41F7" w:rsidRDefault="00C8727F">
            <w:pPr>
              <w:jc w:val="both"/>
              <w:rPr>
                <w:sz w:val="16"/>
                <w:szCs w:val="16"/>
              </w:rPr>
            </w:pPr>
            <w:r>
              <w:rPr>
                <w:sz w:val="16"/>
                <w:szCs w:val="16"/>
              </w:rPr>
              <w:t>Žinybinis registras</w:t>
            </w:r>
          </w:p>
        </w:tc>
      </w:tr>
      <w:tr w:rsidR="00EA41F7" w14:paraId="1CA974FF"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4FC" w14:textId="77777777" w:rsidR="00EA41F7" w:rsidRDefault="00EA41F7">
            <w:pPr>
              <w:snapToGrid w:val="0"/>
              <w:jc w:val="both"/>
              <w:rPr>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4FD" w14:textId="77777777" w:rsidR="00EA41F7" w:rsidRDefault="00C8727F">
            <w:pPr>
              <w:jc w:val="both"/>
              <w:rPr>
                <w:b/>
                <w:bCs/>
                <w:sz w:val="16"/>
                <w:szCs w:val="16"/>
              </w:rPr>
            </w:pPr>
            <w:r>
              <w:rPr>
                <w:rFonts w:ascii="Segoe UI Symbol" w:eastAsia="MS Gothic;ＭＳ ゴシック" w:hAnsi="Segoe UI Symbol" w:cs="Segoe UI Symbol"/>
                <w:b/>
                <w:bCs/>
                <w:sz w:val="16"/>
                <w:szCs w:val="16"/>
              </w:rPr>
              <w:t>☐</w:t>
            </w:r>
          </w:p>
        </w:tc>
        <w:tc>
          <w:tcPr>
            <w:tcW w:w="12474" w:type="dxa"/>
            <w:gridSpan w:val="13"/>
            <w:tcBorders>
              <w:top w:val="single" w:sz="4" w:space="0" w:color="000000"/>
              <w:left w:val="single" w:sz="4" w:space="0" w:color="000000"/>
              <w:bottom w:val="single" w:sz="4" w:space="0" w:color="000000"/>
              <w:right w:val="single" w:sz="4" w:space="0" w:color="000000"/>
            </w:tcBorders>
          </w:tcPr>
          <w:p w14:paraId="1CA974FE" w14:textId="77777777" w:rsidR="00EA41F7" w:rsidRDefault="00C8727F">
            <w:pPr>
              <w:jc w:val="both"/>
              <w:rPr>
                <w:sz w:val="16"/>
                <w:szCs w:val="16"/>
              </w:rPr>
            </w:pPr>
            <w:r>
              <w:rPr>
                <w:sz w:val="16"/>
                <w:szCs w:val="16"/>
              </w:rPr>
              <w:t>Kita (paaiškinti)</w:t>
            </w:r>
          </w:p>
        </w:tc>
      </w:tr>
      <w:tr w:rsidR="00EA41F7" w14:paraId="1CA97502" w14:textId="77777777">
        <w:trPr>
          <w:trHeight w:val="300"/>
        </w:trPr>
        <w:tc>
          <w:tcPr>
            <w:tcW w:w="1836" w:type="dxa"/>
            <w:tcBorders>
              <w:top w:val="single" w:sz="4" w:space="0" w:color="000000"/>
              <w:left w:val="single" w:sz="4" w:space="0" w:color="000000"/>
              <w:bottom w:val="single" w:sz="4" w:space="0" w:color="000000"/>
              <w:right w:val="single" w:sz="4" w:space="0" w:color="000000"/>
            </w:tcBorders>
          </w:tcPr>
          <w:p w14:paraId="1CA97500" w14:textId="77777777" w:rsidR="00EA41F7" w:rsidRDefault="00C8727F">
            <w:pPr>
              <w:jc w:val="both"/>
              <w:rPr>
                <w:smallCaps/>
                <w:sz w:val="16"/>
                <w:szCs w:val="16"/>
              </w:rPr>
            </w:pPr>
            <w:r>
              <w:rPr>
                <w:sz w:val="16"/>
                <w:szCs w:val="16"/>
              </w:rPr>
              <w:t>Detalizuokite, kokie komponentai sudarytų planuojamą kurti skaitmeninį sprendimą, kokie esamo skaitmeninio sprendimo komponentai būtų modernizuojami</w:t>
            </w:r>
          </w:p>
        </w:tc>
        <w:tc>
          <w:tcPr>
            <w:tcW w:w="13190" w:type="dxa"/>
            <w:gridSpan w:val="14"/>
            <w:tcBorders>
              <w:top w:val="single" w:sz="4" w:space="0" w:color="000000"/>
              <w:left w:val="single" w:sz="4" w:space="0" w:color="000000"/>
              <w:bottom w:val="single" w:sz="4" w:space="0" w:color="000000"/>
              <w:right w:val="single" w:sz="4" w:space="0" w:color="000000"/>
            </w:tcBorders>
          </w:tcPr>
          <w:p w14:paraId="1CA97501" w14:textId="77777777" w:rsidR="00EA41F7" w:rsidRDefault="00EA41F7">
            <w:pPr>
              <w:snapToGrid w:val="0"/>
              <w:jc w:val="center"/>
              <w:rPr>
                <w:b/>
                <w:bCs/>
                <w:smallCaps/>
                <w:sz w:val="16"/>
                <w:szCs w:val="16"/>
              </w:rPr>
            </w:pPr>
          </w:p>
        </w:tc>
      </w:tr>
      <w:tr w:rsidR="00EA41F7" w14:paraId="1CA97505" w14:textId="77777777">
        <w:trPr>
          <w:trHeight w:val="300"/>
        </w:trPr>
        <w:tc>
          <w:tcPr>
            <w:tcW w:w="1836" w:type="dxa"/>
            <w:tcBorders>
              <w:top w:val="single" w:sz="4" w:space="0" w:color="000000"/>
              <w:left w:val="single" w:sz="4" w:space="0" w:color="000000"/>
              <w:bottom w:val="single" w:sz="4" w:space="0" w:color="000000"/>
              <w:right w:val="single" w:sz="4" w:space="0" w:color="000000"/>
            </w:tcBorders>
          </w:tcPr>
          <w:p w14:paraId="1CA97503" w14:textId="77777777" w:rsidR="00EA41F7" w:rsidRDefault="00C8727F">
            <w:pPr>
              <w:jc w:val="both"/>
              <w:rPr>
                <w:smallCaps/>
                <w:sz w:val="16"/>
                <w:szCs w:val="16"/>
              </w:rPr>
            </w:pPr>
            <w:r>
              <w:rPr>
                <w:sz w:val="16"/>
                <w:szCs w:val="16"/>
              </w:rPr>
              <w:t>Kiek laiko truktų skaitmeninio sprendimo kūrimo (modernizavimo) projekto vykdymas</w:t>
            </w:r>
          </w:p>
        </w:tc>
        <w:tc>
          <w:tcPr>
            <w:tcW w:w="13190" w:type="dxa"/>
            <w:gridSpan w:val="14"/>
            <w:tcBorders>
              <w:top w:val="single" w:sz="4" w:space="0" w:color="000000"/>
              <w:left w:val="single" w:sz="4" w:space="0" w:color="000000"/>
              <w:bottom w:val="single" w:sz="4" w:space="0" w:color="000000"/>
              <w:right w:val="single" w:sz="4" w:space="0" w:color="000000"/>
            </w:tcBorders>
          </w:tcPr>
          <w:p w14:paraId="1CA97504" w14:textId="77777777" w:rsidR="00EA41F7" w:rsidRDefault="00EA41F7">
            <w:pPr>
              <w:snapToGrid w:val="0"/>
              <w:jc w:val="center"/>
              <w:rPr>
                <w:b/>
                <w:bCs/>
                <w:smallCaps/>
                <w:sz w:val="16"/>
                <w:szCs w:val="16"/>
              </w:rPr>
            </w:pPr>
          </w:p>
        </w:tc>
      </w:tr>
      <w:tr w:rsidR="00EA41F7" w14:paraId="1CA97508" w14:textId="77777777">
        <w:trPr>
          <w:trHeight w:val="300"/>
        </w:trPr>
        <w:tc>
          <w:tcPr>
            <w:tcW w:w="1836" w:type="dxa"/>
            <w:tcBorders>
              <w:top w:val="single" w:sz="4" w:space="0" w:color="000000"/>
              <w:left w:val="single" w:sz="4" w:space="0" w:color="000000"/>
              <w:bottom w:val="single" w:sz="4" w:space="0" w:color="000000"/>
              <w:right w:val="single" w:sz="4" w:space="0" w:color="000000"/>
            </w:tcBorders>
          </w:tcPr>
          <w:p w14:paraId="1CA97506" w14:textId="77777777" w:rsidR="00EA41F7" w:rsidRDefault="00C8727F">
            <w:pPr>
              <w:jc w:val="both"/>
              <w:rPr>
                <w:smallCaps/>
                <w:sz w:val="16"/>
                <w:szCs w:val="16"/>
              </w:rPr>
            </w:pPr>
            <w:r>
              <w:rPr>
                <w:sz w:val="16"/>
                <w:szCs w:val="16"/>
              </w:rPr>
              <w:t>Detalizuokite, kokias veiklas planuojama vykdyti</w:t>
            </w:r>
          </w:p>
        </w:tc>
        <w:tc>
          <w:tcPr>
            <w:tcW w:w="13190" w:type="dxa"/>
            <w:gridSpan w:val="14"/>
            <w:tcBorders>
              <w:top w:val="single" w:sz="4" w:space="0" w:color="000000"/>
              <w:left w:val="single" w:sz="4" w:space="0" w:color="000000"/>
              <w:bottom w:val="single" w:sz="4" w:space="0" w:color="000000"/>
              <w:right w:val="single" w:sz="4" w:space="0" w:color="000000"/>
            </w:tcBorders>
          </w:tcPr>
          <w:p w14:paraId="1CA97507" w14:textId="77777777" w:rsidR="00EA41F7" w:rsidRDefault="00EA41F7">
            <w:pPr>
              <w:snapToGrid w:val="0"/>
              <w:jc w:val="center"/>
              <w:rPr>
                <w:b/>
                <w:bCs/>
                <w:smallCaps/>
                <w:sz w:val="16"/>
                <w:szCs w:val="16"/>
              </w:rPr>
            </w:pPr>
          </w:p>
        </w:tc>
      </w:tr>
      <w:tr w:rsidR="00EA41F7" w14:paraId="1CA9750B" w14:textId="77777777">
        <w:trPr>
          <w:trHeight w:val="300"/>
        </w:trPr>
        <w:tc>
          <w:tcPr>
            <w:tcW w:w="1836" w:type="dxa"/>
            <w:tcBorders>
              <w:top w:val="single" w:sz="4" w:space="0" w:color="000000"/>
              <w:left w:val="single" w:sz="4" w:space="0" w:color="000000"/>
              <w:bottom w:val="single" w:sz="4" w:space="0" w:color="000000"/>
              <w:right w:val="single" w:sz="4" w:space="0" w:color="000000"/>
            </w:tcBorders>
          </w:tcPr>
          <w:p w14:paraId="1CA97509" w14:textId="77777777" w:rsidR="00EA41F7" w:rsidRDefault="00C8727F">
            <w:pPr>
              <w:jc w:val="both"/>
              <w:rPr>
                <w:sz w:val="16"/>
                <w:szCs w:val="16"/>
              </w:rPr>
            </w:pPr>
            <w:r>
              <w:rPr>
                <w:sz w:val="16"/>
                <w:szCs w:val="16"/>
              </w:rPr>
              <w:t xml:space="preserve">Detalizuokite, kokia yra projekto </w:t>
            </w:r>
            <w:r>
              <w:rPr>
                <w:sz w:val="16"/>
                <w:szCs w:val="16"/>
                <w:lang w:val="pl-PL"/>
              </w:rPr>
              <w:t>į</w:t>
            </w:r>
            <w:r>
              <w:rPr>
                <w:sz w:val="16"/>
                <w:szCs w:val="16"/>
              </w:rPr>
              <w:t>gyvendinimo stadija</w:t>
            </w:r>
          </w:p>
        </w:tc>
        <w:tc>
          <w:tcPr>
            <w:tcW w:w="13190" w:type="dxa"/>
            <w:gridSpan w:val="14"/>
            <w:tcBorders>
              <w:top w:val="single" w:sz="4" w:space="0" w:color="000000"/>
              <w:left w:val="single" w:sz="4" w:space="0" w:color="000000"/>
              <w:bottom w:val="single" w:sz="4" w:space="0" w:color="000000"/>
              <w:right w:val="single" w:sz="4" w:space="0" w:color="000000"/>
            </w:tcBorders>
          </w:tcPr>
          <w:p w14:paraId="1CA9750A" w14:textId="77777777" w:rsidR="00EA41F7" w:rsidRDefault="00C8727F">
            <w:pPr>
              <w:rPr>
                <w:b/>
                <w:bCs/>
                <w:i/>
                <w:iCs/>
                <w:sz w:val="16"/>
                <w:szCs w:val="16"/>
              </w:rPr>
            </w:pPr>
            <w:r>
              <w:rPr>
                <w:rStyle w:val="cf01"/>
                <w:rFonts w:cs="Times New Roman"/>
                <w:i/>
                <w:iCs/>
                <w:color w:val="000000"/>
                <w:sz w:val="16"/>
                <w:szCs w:val="16"/>
              </w:rPr>
              <w:t>Pateikti informaciją apie projekto veiklų įgyvendinimo faktinę būklę – įvardyti veiklas, kurios yra atliktos ir vykdomos.</w:t>
            </w:r>
          </w:p>
        </w:tc>
      </w:tr>
      <w:tr w:rsidR="00EA41F7" w14:paraId="1CA9751D" w14:textId="77777777">
        <w:trPr>
          <w:trHeight w:val="300"/>
        </w:trPr>
        <w:tc>
          <w:tcPr>
            <w:tcW w:w="1836" w:type="dxa"/>
            <w:vMerge w:val="restart"/>
            <w:tcBorders>
              <w:top w:val="single" w:sz="4" w:space="0" w:color="000000"/>
              <w:left w:val="single" w:sz="4" w:space="0" w:color="000000"/>
              <w:bottom w:val="single" w:sz="4" w:space="0" w:color="000000"/>
              <w:right w:val="single" w:sz="4" w:space="0" w:color="000000"/>
            </w:tcBorders>
          </w:tcPr>
          <w:p w14:paraId="1CA9750C" w14:textId="77777777" w:rsidR="00EA41F7" w:rsidRDefault="00C8727F">
            <w:pPr>
              <w:jc w:val="both"/>
              <w:rPr>
                <w:color w:val="000000"/>
                <w:sz w:val="16"/>
                <w:szCs w:val="16"/>
              </w:rPr>
            </w:pPr>
            <w:r>
              <w:rPr>
                <w:color w:val="000000"/>
                <w:sz w:val="16"/>
                <w:szCs w:val="16"/>
              </w:rPr>
              <w:t>Reikalingo biudžeto naudojimo detalizavimas</w:t>
            </w:r>
          </w:p>
          <w:p w14:paraId="1CA9750D" w14:textId="77777777" w:rsidR="00EA41F7" w:rsidRDefault="00EA41F7">
            <w:pPr>
              <w:jc w:val="both"/>
              <w:rPr>
                <w:color w:val="000000"/>
                <w:sz w:val="16"/>
                <w:szCs w:val="16"/>
              </w:rPr>
            </w:pPr>
          </w:p>
          <w:p w14:paraId="1CA9750E" w14:textId="77777777" w:rsidR="00EA41F7" w:rsidRDefault="00EA41F7">
            <w:pPr>
              <w:jc w:val="both"/>
              <w:rPr>
                <w:color w:val="000000"/>
                <w:sz w:val="16"/>
                <w:szCs w:val="16"/>
              </w:rPr>
            </w:pPr>
          </w:p>
          <w:p w14:paraId="1CA9750F" w14:textId="77777777" w:rsidR="00EA41F7" w:rsidRDefault="00EA41F7">
            <w:pPr>
              <w:jc w:val="both"/>
              <w:rPr>
                <w:color w:val="000000"/>
                <w:sz w:val="16"/>
                <w:szCs w:val="16"/>
              </w:rPr>
            </w:pPr>
          </w:p>
          <w:p w14:paraId="1CA97510" w14:textId="77777777" w:rsidR="00EA41F7" w:rsidRDefault="00EA41F7">
            <w:pPr>
              <w:jc w:val="both"/>
              <w:rPr>
                <w:color w:val="000000"/>
                <w:sz w:val="16"/>
                <w:szCs w:val="16"/>
              </w:rPr>
            </w:pPr>
          </w:p>
          <w:p w14:paraId="1CA97511" w14:textId="77777777" w:rsidR="00EA41F7" w:rsidRDefault="00EA41F7">
            <w:pPr>
              <w:jc w:val="both"/>
              <w:rPr>
                <w:color w:val="000000"/>
                <w:sz w:val="16"/>
                <w:szCs w:val="16"/>
              </w:rPr>
            </w:pPr>
          </w:p>
          <w:p w14:paraId="1CA97512" w14:textId="77777777" w:rsidR="00EA41F7" w:rsidRDefault="00EA41F7">
            <w:pPr>
              <w:jc w:val="both"/>
              <w:rPr>
                <w:color w:val="000000"/>
                <w:sz w:val="16"/>
                <w:szCs w:val="16"/>
              </w:rPr>
            </w:pPr>
          </w:p>
          <w:p w14:paraId="1CA97513" w14:textId="77777777" w:rsidR="00EA41F7" w:rsidRDefault="00EA41F7">
            <w:pPr>
              <w:jc w:val="both"/>
              <w:rPr>
                <w:color w:val="000000"/>
                <w:sz w:val="16"/>
                <w:szCs w:val="16"/>
              </w:rPr>
            </w:pPr>
          </w:p>
          <w:p w14:paraId="1CA97514" w14:textId="77777777" w:rsidR="00EA41F7" w:rsidRDefault="00EA41F7">
            <w:pPr>
              <w:jc w:val="both"/>
              <w:rPr>
                <w:color w:val="000000"/>
                <w:sz w:val="16"/>
                <w:szCs w:val="16"/>
              </w:rPr>
            </w:pPr>
          </w:p>
          <w:p w14:paraId="1CA97515" w14:textId="77777777" w:rsidR="00EA41F7" w:rsidRDefault="00EA41F7">
            <w:pPr>
              <w:jc w:val="both"/>
              <w:rPr>
                <w:color w:val="000000"/>
                <w:sz w:val="16"/>
                <w:szCs w:val="16"/>
              </w:rPr>
            </w:pPr>
          </w:p>
          <w:p w14:paraId="1CA97516" w14:textId="77777777" w:rsidR="00EA41F7" w:rsidRDefault="00EA41F7">
            <w:pPr>
              <w:jc w:val="both"/>
              <w:rPr>
                <w:color w:val="000000"/>
                <w:sz w:val="16"/>
                <w:szCs w:val="16"/>
              </w:rPr>
            </w:pPr>
          </w:p>
          <w:p w14:paraId="1CA97517" w14:textId="77777777" w:rsidR="00EA41F7" w:rsidRDefault="00EA41F7">
            <w:pPr>
              <w:jc w:val="both"/>
              <w:rPr>
                <w:color w:val="000000"/>
                <w:sz w:val="16"/>
                <w:szCs w:val="16"/>
              </w:rPr>
            </w:pPr>
          </w:p>
          <w:p w14:paraId="1CA97518" w14:textId="77777777" w:rsidR="00EA41F7" w:rsidRDefault="00EA41F7">
            <w:pPr>
              <w:jc w:val="both"/>
              <w:rPr>
                <w:color w:val="000000"/>
                <w:sz w:val="16"/>
                <w:szCs w:val="16"/>
              </w:rPr>
            </w:pPr>
          </w:p>
          <w:p w14:paraId="1CA97519" w14:textId="77777777" w:rsidR="00EA41F7" w:rsidRDefault="00EA41F7">
            <w:pPr>
              <w:jc w:val="both"/>
              <w:rPr>
                <w:color w:val="000000"/>
                <w:sz w:val="16"/>
                <w:szCs w:val="16"/>
              </w:rPr>
            </w:pPr>
          </w:p>
          <w:p w14:paraId="1CA9751A" w14:textId="77777777" w:rsidR="00EA41F7" w:rsidRDefault="00EA41F7">
            <w:pPr>
              <w:jc w:val="both"/>
              <w:rPr>
                <w:smallCaps/>
                <w:color w:val="000000"/>
                <w:sz w:val="16"/>
                <w:szCs w:val="16"/>
              </w:rPr>
            </w:pPr>
          </w:p>
        </w:tc>
        <w:tc>
          <w:tcPr>
            <w:tcW w:w="13190" w:type="dxa"/>
            <w:gridSpan w:val="14"/>
            <w:tcBorders>
              <w:top w:val="single" w:sz="4" w:space="0" w:color="000000"/>
              <w:left w:val="single" w:sz="4" w:space="0" w:color="000000"/>
              <w:bottom w:val="single" w:sz="4" w:space="0" w:color="000000"/>
              <w:right w:val="single" w:sz="4" w:space="0" w:color="000000"/>
            </w:tcBorders>
          </w:tcPr>
          <w:p w14:paraId="1CA9751B" w14:textId="77777777" w:rsidR="00EA41F7" w:rsidRDefault="00C8727F">
            <w:pPr>
              <w:jc w:val="both"/>
              <w:rPr>
                <w:b/>
                <w:bCs/>
                <w:sz w:val="16"/>
                <w:szCs w:val="16"/>
              </w:rPr>
            </w:pPr>
            <w:r>
              <w:rPr>
                <w:b/>
                <w:bCs/>
                <w:sz w:val="16"/>
                <w:szCs w:val="16"/>
              </w:rPr>
              <w:t xml:space="preserve">Kiek </w:t>
            </w:r>
            <w:r>
              <w:rPr>
                <w:b/>
                <w:bCs/>
                <w:sz w:val="16"/>
                <w:szCs w:val="16"/>
                <w:u w:val="single"/>
              </w:rPr>
              <w:t>iš viso kainuotų</w:t>
            </w:r>
            <w:r>
              <w:rPr>
                <w:b/>
                <w:bCs/>
                <w:sz w:val="16"/>
                <w:szCs w:val="16"/>
              </w:rPr>
              <w:t xml:space="preserve"> įgyvendinti skaitmeninį sprendimą?</w:t>
            </w:r>
          </w:p>
          <w:p w14:paraId="1CA9751C" w14:textId="77777777" w:rsidR="00EA41F7" w:rsidRDefault="00C8727F">
            <w:pPr>
              <w:jc w:val="both"/>
              <w:rPr>
                <w:b/>
                <w:bCs/>
                <w:sz w:val="16"/>
                <w:szCs w:val="16"/>
              </w:rPr>
            </w:pPr>
            <w:r>
              <w:rPr>
                <w:i/>
                <w:iCs/>
                <w:sz w:val="16"/>
                <w:szCs w:val="16"/>
              </w:rPr>
              <w:t>Nurodykite sumą eurais  (su PVM)</w:t>
            </w:r>
          </w:p>
        </w:tc>
      </w:tr>
      <w:tr w:rsidR="00EA41F7" w14:paraId="1CA97520"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51E" w14:textId="77777777" w:rsidR="00EA41F7" w:rsidRDefault="00EA41F7">
            <w:pPr>
              <w:snapToGrid w:val="0"/>
              <w:jc w:val="both"/>
              <w:rPr>
                <w:b/>
                <w:bCs/>
                <w:smallCaps/>
                <w:sz w:val="16"/>
                <w:szCs w:val="16"/>
              </w:rPr>
            </w:pPr>
          </w:p>
        </w:tc>
        <w:tc>
          <w:tcPr>
            <w:tcW w:w="13190" w:type="dxa"/>
            <w:gridSpan w:val="14"/>
            <w:tcBorders>
              <w:top w:val="single" w:sz="4" w:space="0" w:color="000000"/>
              <w:left w:val="single" w:sz="4" w:space="0" w:color="000000"/>
              <w:bottom w:val="single" w:sz="4" w:space="0" w:color="000000"/>
              <w:right w:val="single" w:sz="4" w:space="0" w:color="000000"/>
            </w:tcBorders>
          </w:tcPr>
          <w:p w14:paraId="1CA9751F" w14:textId="77777777" w:rsidR="00EA41F7" w:rsidRDefault="00C8727F">
            <w:pPr>
              <w:jc w:val="both"/>
              <w:rPr>
                <w:b/>
                <w:bCs/>
                <w:sz w:val="16"/>
                <w:szCs w:val="16"/>
              </w:rPr>
            </w:pPr>
            <w:r>
              <w:rPr>
                <w:b/>
                <w:bCs/>
                <w:sz w:val="16"/>
                <w:szCs w:val="16"/>
              </w:rPr>
              <w:t>Įvertinkite skaitmeninio sprendimo kūrimo (modernizavimo) išlaidas kiekvieniems finansavimo metams:</w:t>
            </w:r>
          </w:p>
        </w:tc>
      </w:tr>
      <w:tr w:rsidR="00EA41F7" w14:paraId="1CA97528"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521" w14:textId="77777777" w:rsidR="00EA41F7" w:rsidRDefault="00EA41F7">
            <w:pPr>
              <w:snapToGrid w:val="0"/>
              <w:jc w:val="both"/>
              <w:rPr>
                <w:b/>
                <w:bCs/>
                <w:smallCaps/>
                <w:sz w:val="16"/>
                <w:szCs w:val="16"/>
              </w:rPr>
            </w:pPr>
          </w:p>
        </w:tc>
        <w:tc>
          <w:tcPr>
            <w:tcW w:w="716" w:type="dxa"/>
            <w:vMerge w:val="restart"/>
            <w:tcBorders>
              <w:top w:val="single" w:sz="4" w:space="0" w:color="000000"/>
              <w:left w:val="single" w:sz="4" w:space="0" w:color="000000"/>
              <w:bottom w:val="single" w:sz="4" w:space="0" w:color="000000"/>
              <w:right w:val="single" w:sz="4" w:space="0" w:color="000000"/>
            </w:tcBorders>
          </w:tcPr>
          <w:p w14:paraId="1CA97522" w14:textId="77777777" w:rsidR="00EA41F7" w:rsidRDefault="00C8727F">
            <w:pPr>
              <w:jc w:val="center"/>
              <w:rPr>
                <w:b/>
                <w:bCs/>
                <w:i/>
                <w:iCs/>
                <w:sz w:val="16"/>
                <w:szCs w:val="16"/>
              </w:rPr>
            </w:pPr>
            <w:r>
              <w:rPr>
                <w:b/>
                <w:bCs/>
                <w:i/>
                <w:iCs/>
                <w:sz w:val="16"/>
                <w:szCs w:val="16"/>
              </w:rPr>
              <w:t>Finan-savimo metai</w:t>
            </w:r>
          </w:p>
        </w:tc>
        <w:tc>
          <w:tcPr>
            <w:tcW w:w="10064" w:type="dxa"/>
            <w:gridSpan w:val="10"/>
            <w:tcBorders>
              <w:top w:val="single" w:sz="4" w:space="0" w:color="000000"/>
              <w:left w:val="single" w:sz="4" w:space="0" w:color="000000"/>
              <w:bottom w:val="single" w:sz="4" w:space="0" w:color="000000"/>
              <w:right w:val="single" w:sz="4" w:space="0" w:color="000000"/>
            </w:tcBorders>
          </w:tcPr>
          <w:p w14:paraId="1CA97523" w14:textId="77777777" w:rsidR="00EA41F7" w:rsidRDefault="00C8727F">
            <w:pPr>
              <w:rPr>
                <w:b/>
                <w:bCs/>
                <w:i/>
                <w:iCs/>
                <w:sz w:val="16"/>
                <w:szCs w:val="16"/>
              </w:rPr>
            </w:pPr>
            <w:r>
              <w:rPr>
                <w:b/>
                <w:bCs/>
                <w:i/>
                <w:iCs/>
                <w:sz w:val="16"/>
                <w:szCs w:val="16"/>
              </w:rPr>
              <w:t>Lėšų poreikis, eurais (su PVM)</w:t>
            </w:r>
          </w:p>
        </w:tc>
        <w:tc>
          <w:tcPr>
            <w:tcW w:w="851" w:type="dxa"/>
            <w:vMerge w:val="restart"/>
            <w:tcBorders>
              <w:top w:val="single" w:sz="4" w:space="0" w:color="000000"/>
              <w:left w:val="single" w:sz="4" w:space="0" w:color="000000"/>
              <w:bottom w:val="single" w:sz="4" w:space="0" w:color="000000"/>
              <w:right w:val="single" w:sz="4" w:space="0" w:color="000000"/>
            </w:tcBorders>
          </w:tcPr>
          <w:p w14:paraId="1CA97524" w14:textId="77777777" w:rsidR="00EA41F7" w:rsidRDefault="00C8727F">
            <w:pPr>
              <w:jc w:val="center"/>
              <w:rPr>
                <w:b/>
                <w:bCs/>
                <w:i/>
                <w:iCs/>
                <w:sz w:val="16"/>
                <w:szCs w:val="16"/>
              </w:rPr>
            </w:pPr>
            <w:r>
              <w:rPr>
                <w:b/>
                <w:bCs/>
                <w:i/>
                <w:iCs/>
                <w:sz w:val="16"/>
                <w:szCs w:val="16"/>
              </w:rPr>
              <w:t>Bendra suma, eurais</w:t>
            </w:r>
          </w:p>
          <w:p w14:paraId="1CA97525" w14:textId="77777777" w:rsidR="00EA41F7" w:rsidRDefault="00C8727F">
            <w:pPr>
              <w:jc w:val="center"/>
              <w:rPr>
                <w:b/>
                <w:bCs/>
                <w:i/>
                <w:iCs/>
                <w:sz w:val="16"/>
                <w:szCs w:val="16"/>
              </w:rPr>
            </w:pPr>
            <w:r>
              <w:rPr>
                <w:b/>
                <w:bCs/>
                <w:i/>
                <w:iCs/>
                <w:sz w:val="16"/>
                <w:szCs w:val="16"/>
              </w:rPr>
              <w:t>(su PVM)</w:t>
            </w:r>
          </w:p>
        </w:tc>
        <w:tc>
          <w:tcPr>
            <w:tcW w:w="850" w:type="dxa"/>
            <w:vMerge w:val="restart"/>
            <w:tcBorders>
              <w:top w:val="single" w:sz="4" w:space="0" w:color="000000"/>
              <w:left w:val="single" w:sz="4" w:space="0" w:color="000000"/>
              <w:bottom w:val="single" w:sz="4" w:space="0" w:color="000000"/>
              <w:right w:val="single" w:sz="4" w:space="0" w:color="000000"/>
            </w:tcBorders>
          </w:tcPr>
          <w:p w14:paraId="1CA97526" w14:textId="77777777" w:rsidR="00EA41F7" w:rsidRDefault="00C8727F">
            <w:pPr>
              <w:jc w:val="center"/>
              <w:rPr>
                <w:b/>
                <w:bCs/>
                <w:i/>
                <w:iCs/>
                <w:color w:val="000000"/>
                <w:sz w:val="16"/>
                <w:szCs w:val="16"/>
              </w:rPr>
            </w:pPr>
            <w:r>
              <w:rPr>
                <w:b/>
                <w:bCs/>
                <w:i/>
                <w:iCs/>
                <w:sz w:val="16"/>
                <w:szCs w:val="16"/>
              </w:rPr>
              <w:t>Iš jos EGADP</w:t>
            </w:r>
            <w:r>
              <w:rPr>
                <w:rFonts w:eastAsia="Calibri"/>
                <w:b/>
                <w:bCs/>
                <w:i/>
                <w:iCs/>
                <w:sz w:val="16"/>
                <w:szCs w:val="16"/>
              </w:rPr>
              <w:t xml:space="preserve"> lėšos, eurais</w:t>
            </w:r>
          </w:p>
        </w:tc>
        <w:tc>
          <w:tcPr>
            <w:tcW w:w="709" w:type="dxa"/>
            <w:vMerge w:val="restart"/>
            <w:tcBorders>
              <w:top w:val="single" w:sz="4" w:space="0" w:color="000000"/>
              <w:left w:val="single" w:sz="4" w:space="0" w:color="000000"/>
              <w:bottom w:val="single" w:sz="4" w:space="0" w:color="000000"/>
              <w:right w:val="single" w:sz="4" w:space="0" w:color="000000"/>
            </w:tcBorders>
          </w:tcPr>
          <w:p w14:paraId="1CA97527" w14:textId="77777777" w:rsidR="00EA41F7" w:rsidRDefault="00C8727F">
            <w:pPr>
              <w:jc w:val="center"/>
              <w:rPr>
                <w:b/>
                <w:bCs/>
                <w:i/>
                <w:iCs/>
                <w:sz w:val="16"/>
                <w:szCs w:val="16"/>
              </w:rPr>
            </w:pPr>
            <w:r>
              <w:rPr>
                <w:b/>
                <w:bCs/>
                <w:i/>
                <w:iCs/>
                <w:color w:val="000000"/>
                <w:sz w:val="16"/>
                <w:szCs w:val="16"/>
              </w:rPr>
              <w:t>Iš jos PVM, eurais</w:t>
            </w:r>
          </w:p>
        </w:tc>
      </w:tr>
      <w:tr w:rsidR="00EA41F7" w14:paraId="1CA97539"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529" w14:textId="77777777" w:rsidR="00EA41F7" w:rsidRDefault="00EA41F7">
            <w:pPr>
              <w:snapToGrid w:val="0"/>
              <w:jc w:val="both"/>
              <w:rPr>
                <w:b/>
                <w:bCs/>
                <w:i/>
                <w:iCs/>
                <w:smallCaps/>
                <w:sz w:val="16"/>
                <w:szCs w:val="16"/>
              </w:rPr>
            </w:pPr>
          </w:p>
        </w:tc>
        <w:tc>
          <w:tcPr>
            <w:tcW w:w="716" w:type="dxa"/>
            <w:vMerge/>
            <w:tcBorders>
              <w:top w:val="single" w:sz="4" w:space="0" w:color="000000"/>
              <w:left w:val="single" w:sz="4" w:space="0" w:color="000000"/>
              <w:bottom w:val="single" w:sz="4" w:space="0" w:color="000000"/>
              <w:right w:val="single" w:sz="4" w:space="0" w:color="000000"/>
            </w:tcBorders>
          </w:tcPr>
          <w:p w14:paraId="1CA9752A" w14:textId="77777777" w:rsidR="00EA41F7" w:rsidRDefault="00EA41F7">
            <w:pPr>
              <w:snapToGrid w:val="0"/>
              <w:rPr>
                <w:b/>
                <w:bCs/>
                <w:i/>
                <w:iCs/>
                <w:smallCaps/>
                <w:sz w:val="16"/>
                <w:szCs w:val="16"/>
              </w:rPr>
            </w:pPr>
          </w:p>
        </w:tc>
        <w:tc>
          <w:tcPr>
            <w:tcW w:w="642" w:type="dxa"/>
            <w:tcBorders>
              <w:top w:val="single" w:sz="4" w:space="0" w:color="000000"/>
              <w:left w:val="single" w:sz="4" w:space="0" w:color="000000"/>
              <w:bottom w:val="single" w:sz="4" w:space="0" w:color="000000"/>
              <w:right w:val="single" w:sz="4" w:space="0" w:color="000000"/>
            </w:tcBorders>
          </w:tcPr>
          <w:p w14:paraId="1CA9752B" w14:textId="77777777" w:rsidR="00EA41F7" w:rsidRDefault="00C8727F">
            <w:pPr>
              <w:jc w:val="center"/>
              <w:rPr>
                <w:b/>
                <w:bCs/>
                <w:i/>
                <w:iCs/>
                <w:sz w:val="16"/>
                <w:szCs w:val="16"/>
              </w:rPr>
            </w:pPr>
            <w:r>
              <w:rPr>
                <w:b/>
                <w:bCs/>
                <w:i/>
                <w:iCs/>
                <w:sz w:val="16"/>
                <w:szCs w:val="16"/>
              </w:rPr>
              <w:t>Darbo užmo-kestis su soc. drau-dimu</w:t>
            </w:r>
          </w:p>
        </w:tc>
        <w:tc>
          <w:tcPr>
            <w:tcW w:w="707" w:type="dxa"/>
            <w:tcBorders>
              <w:top w:val="single" w:sz="4" w:space="0" w:color="000000"/>
              <w:left w:val="single" w:sz="4" w:space="0" w:color="000000"/>
              <w:bottom w:val="single" w:sz="4" w:space="0" w:color="000000"/>
              <w:right w:val="single" w:sz="4" w:space="0" w:color="000000"/>
            </w:tcBorders>
          </w:tcPr>
          <w:p w14:paraId="1CA9752C" w14:textId="77777777" w:rsidR="00EA41F7" w:rsidRDefault="00C8727F">
            <w:pPr>
              <w:jc w:val="center"/>
              <w:rPr>
                <w:b/>
                <w:bCs/>
                <w:i/>
                <w:iCs/>
                <w:sz w:val="16"/>
                <w:szCs w:val="16"/>
              </w:rPr>
            </w:pPr>
            <w:r>
              <w:rPr>
                <w:b/>
                <w:bCs/>
                <w:i/>
                <w:iCs/>
                <w:sz w:val="16"/>
                <w:szCs w:val="16"/>
              </w:rPr>
              <w:t>Tech-ninė įranga</w:t>
            </w:r>
          </w:p>
        </w:tc>
        <w:tc>
          <w:tcPr>
            <w:tcW w:w="1130" w:type="dxa"/>
            <w:tcBorders>
              <w:top w:val="single" w:sz="4" w:space="0" w:color="000000"/>
              <w:left w:val="single" w:sz="4" w:space="0" w:color="000000"/>
              <w:bottom w:val="single" w:sz="4" w:space="0" w:color="000000"/>
              <w:right w:val="single" w:sz="4" w:space="0" w:color="000000"/>
            </w:tcBorders>
          </w:tcPr>
          <w:p w14:paraId="1CA9752D" w14:textId="77777777" w:rsidR="00EA41F7" w:rsidRDefault="00C8727F">
            <w:pPr>
              <w:jc w:val="center"/>
              <w:rPr>
                <w:b/>
                <w:bCs/>
                <w:i/>
                <w:iCs/>
                <w:sz w:val="16"/>
                <w:szCs w:val="16"/>
              </w:rPr>
            </w:pPr>
            <w:r>
              <w:rPr>
                <w:b/>
                <w:bCs/>
                <w:i/>
                <w:iCs/>
                <w:sz w:val="16"/>
                <w:szCs w:val="16"/>
              </w:rPr>
              <w:t>Programinė įranga</w:t>
            </w:r>
          </w:p>
        </w:tc>
        <w:tc>
          <w:tcPr>
            <w:tcW w:w="989" w:type="dxa"/>
            <w:tcBorders>
              <w:top w:val="single" w:sz="4" w:space="0" w:color="000000"/>
              <w:left w:val="single" w:sz="4" w:space="0" w:color="000000"/>
              <w:bottom w:val="single" w:sz="4" w:space="0" w:color="000000"/>
              <w:right w:val="single" w:sz="4" w:space="0" w:color="000000"/>
            </w:tcBorders>
          </w:tcPr>
          <w:p w14:paraId="1CA9752E" w14:textId="77777777" w:rsidR="00EA41F7" w:rsidRDefault="00C8727F">
            <w:pPr>
              <w:jc w:val="center"/>
              <w:rPr>
                <w:b/>
                <w:bCs/>
                <w:i/>
                <w:iCs/>
                <w:sz w:val="16"/>
                <w:szCs w:val="16"/>
              </w:rPr>
            </w:pPr>
            <w:r>
              <w:rPr>
                <w:b/>
                <w:bCs/>
                <w:i/>
                <w:iCs/>
                <w:sz w:val="16"/>
                <w:szCs w:val="16"/>
              </w:rPr>
              <w:t>IT sprendimo sukūrimo paslaugos</w:t>
            </w:r>
          </w:p>
        </w:tc>
        <w:tc>
          <w:tcPr>
            <w:tcW w:w="1210" w:type="dxa"/>
            <w:tcBorders>
              <w:top w:val="single" w:sz="4" w:space="0" w:color="000000"/>
              <w:left w:val="single" w:sz="4" w:space="0" w:color="000000"/>
              <w:bottom w:val="single" w:sz="4" w:space="0" w:color="000000"/>
              <w:right w:val="single" w:sz="4" w:space="0" w:color="000000"/>
            </w:tcBorders>
          </w:tcPr>
          <w:p w14:paraId="1CA9752F" w14:textId="77777777" w:rsidR="00EA41F7" w:rsidRDefault="00C8727F">
            <w:pPr>
              <w:jc w:val="center"/>
              <w:rPr>
                <w:b/>
                <w:bCs/>
                <w:i/>
                <w:iCs/>
                <w:sz w:val="16"/>
                <w:szCs w:val="16"/>
              </w:rPr>
            </w:pPr>
            <w:r>
              <w:rPr>
                <w:b/>
                <w:bCs/>
                <w:i/>
                <w:iCs/>
                <w:sz w:val="16"/>
                <w:szCs w:val="16"/>
              </w:rPr>
              <w:t>Mokymų ir konsultacinės paslaugos</w:t>
            </w:r>
          </w:p>
        </w:tc>
        <w:tc>
          <w:tcPr>
            <w:tcW w:w="1473" w:type="dxa"/>
            <w:tcBorders>
              <w:top w:val="single" w:sz="4" w:space="0" w:color="000000"/>
              <w:left w:val="single" w:sz="4" w:space="0" w:color="000000"/>
              <w:bottom w:val="single" w:sz="4" w:space="0" w:color="000000"/>
              <w:right w:val="single" w:sz="4" w:space="0" w:color="000000"/>
            </w:tcBorders>
          </w:tcPr>
          <w:p w14:paraId="1CA97530" w14:textId="77777777" w:rsidR="00EA41F7" w:rsidRDefault="00C8727F">
            <w:pPr>
              <w:jc w:val="center"/>
              <w:rPr>
                <w:b/>
                <w:bCs/>
                <w:i/>
                <w:iCs/>
                <w:sz w:val="16"/>
                <w:szCs w:val="16"/>
              </w:rPr>
            </w:pPr>
            <w:r>
              <w:rPr>
                <w:b/>
                <w:bCs/>
                <w:i/>
                <w:iCs/>
                <w:sz w:val="16"/>
                <w:szCs w:val="16"/>
              </w:rPr>
              <w:t>Vidinių veiklos procesų peržiūra</w:t>
            </w:r>
          </w:p>
        </w:tc>
        <w:tc>
          <w:tcPr>
            <w:tcW w:w="1220" w:type="dxa"/>
            <w:tcBorders>
              <w:top w:val="single" w:sz="4" w:space="0" w:color="000000"/>
              <w:left w:val="single" w:sz="4" w:space="0" w:color="000000"/>
              <w:bottom w:val="single" w:sz="4" w:space="0" w:color="000000"/>
              <w:right w:val="single" w:sz="4" w:space="0" w:color="000000"/>
            </w:tcBorders>
          </w:tcPr>
          <w:p w14:paraId="1CA97531" w14:textId="77777777" w:rsidR="00EA41F7" w:rsidRDefault="00C8727F">
            <w:pPr>
              <w:jc w:val="center"/>
              <w:rPr>
                <w:b/>
                <w:bCs/>
                <w:i/>
                <w:iCs/>
                <w:sz w:val="16"/>
                <w:szCs w:val="16"/>
              </w:rPr>
            </w:pPr>
            <w:r>
              <w:rPr>
                <w:b/>
                <w:bCs/>
                <w:i/>
                <w:iCs/>
                <w:sz w:val="16"/>
                <w:szCs w:val="16"/>
              </w:rPr>
              <w:t>Universalio-sios duomenų teikimo sąsajos sukūrimas</w:t>
            </w:r>
          </w:p>
        </w:tc>
        <w:tc>
          <w:tcPr>
            <w:tcW w:w="1134" w:type="dxa"/>
            <w:tcBorders>
              <w:top w:val="single" w:sz="4" w:space="0" w:color="000000"/>
              <w:left w:val="single" w:sz="4" w:space="0" w:color="000000"/>
              <w:bottom w:val="single" w:sz="4" w:space="0" w:color="000000"/>
              <w:right w:val="single" w:sz="4" w:space="0" w:color="000000"/>
            </w:tcBorders>
          </w:tcPr>
          <w:p w14:paraId="1CA97532" w14:textId="77777777" w:rsidR="00EA41F7" w:rsidRDefault="00C8727F">
            <w:pPr>
              <w:rPr>
                <w:b/>
                <w:bCs/>
                <w:i/>
                <w:iCs/>
                <w:sz w:val="16"/>
                <w:szCs w:val="16"/>
              </w:rPr>
            </w:pPr>
            <w:r>
              <w:rPr>
                <w:b/>
                <w:bCs/>
                <w:i/>
                <w:iCs/>
                <w:sz w:val="16"/>
                <w:szCs w:val="16"/>
              </w:rPr>
              <w:t>Pirminių duomenų struktūros aprašo parengimas</w:t>
            </w:r>
          </w:p>
        </w:tc>
        <w:tc>
          <w:tcPr>
            <w:tcW w:w="894" w:type="dxa"/>
            <w:tcBorders>
              <w:top w:val="single" w:sz="4" w:space="0" w:color="000000"/>
              <w:left w:val="single" w:sz="4" w:space="0" w:color="000000"/>
              <w:bottom w:val="single" w:sz="4" w:space="0" w:color="000000"/>
              <w:right w:val="single" w:sz="4" w:space="0" w:color="000000"/>
            </w:tcBorders>
          </w:tcPr>
          <w:p w14:paraId="1CA97533" w14:textId="77777777" w:rsidR="00EA41F7" w:rsidRDefault="00C8727F">
            <w:pPr>
              <w:jc w:val="center"/>
              <w:rPr>
                <w:b/>
                <w:bCs/>
                <w:i/>
                <w:iCs/>
                <w:sz w:val="16"/>
                <w:szCs w:val="16"/>
              </w:rPr>
            </w:pPr>
            <w:r>
              <w:rPr>
                <w:b/>
                <w:bCs/>
                <w:i/>
                <w:iCs/>
                <w:sz w:val="16"/>
                <w:szCs w:val="16"/>
              </w:rPr>
              <w:t>Jungties su VDV IS sukū-rimas</w:t>
            </w:r>
          </w:p>
        </w:tc>
        <w:tc>
          <w:tcPr>
            <w:tcW w:w="665" w:type="dxa"/>
            <w:tcBorders>
              <w:top w:val="single" w:sz="4" w:space="0" w:color="000000"/>
              <w:left w:val="single" w:sz="4" w:space="0" w:color="000000"/>
              <w:bottom w:val="single" w:sz="4" w:space="0" w:color="000000"/>
              <w:right w:val="single" w:sz="4" w:space="0" w:color="000000"/>
            </w:tcBorders>
          </w:tcPr>
          <w:p w14:paraId="1CA97534" w14:textId="77777777" w:rsidR="00EA41F7" w:rsidRDefault="00C8727F">
            <w:pPr>
              <w:jc w:val="center"/>
              <w:rPr>
                <w:b/>
                <w:bCs/>
                <w:i/>
                <w:iCs/>
                <w:sz w:val="16"/>
                <w:szCs w:val="16"/>
              </w:rPr>
            </w:pPr>
            <w:r>
              <w:rPr>
                <w:b/>
                <w:bCs/>
                <w:i/>
                <w:iCs/>
                <w:sz w:val="16"/>
                <w:szCs w:val="16"/>
              </w:rPr>
              <w:t>Kita</w:t>
            </w:r>
          </w:p>
          <w:p w14:paraId="1CA97535" w14:textId="77777777" w:rsidR="00EA41F7" w:rsidRDefault="00EA41F7">
            <w:pPr>
              <w:jc w:val="center"/>
              <w:rPr>
                <w:b/>
                <w:bCs/>
                <w:i/>
                <w:iCs/>
                <w:sz w:val="16"/>
                <w:szCs w:val="16"/>
              </w:rPr>
            </w:pPr>
          </w:p>
        </w:tc>
        <w:tc>
          <w:tcPr>
            <w:tcW w:w="851" w:type="dxa"/>
            <w:vMerge/>
            <w:tcBorders>
              <w:top w:val="single" w:sz="4" w:space="0" w:color="000000"/>
              <w:left w:val="single" w:sz="4" w:space="0" w:color="000000"/>
              <w:bottom w:val="single" w:sz="4" w:space="0" w:color="000000"/>
              <w:right w:val="single" w:sz="4" w:space="0" w:color="000000"/>
            </w:tcBorders>
          </w:tcPr>
          <w:p w14:paraId="1CA97536" w14:textId="77777777" w:rsidR="00EA41F7" w:rsidRDefault="00EA41F7">
            <w:pPr>
              <w:snapToGrid w:val="0"/>
              <w:rPr>
                <w:b/>
                <w:bCs/>
                <w:i/>
                <w:iCs/>
                <w:sz w:val="16"/>
                <w:szCs w:val="16"/>
              </w:rPr>
            </w:pPr>
          </w:p>
        </w:tc>
        <w:tc>
          <w:tcPr>
            <w:tcW w:w="850" w:type="dxa"/>
            <w:vMerge/>
            <w:tcBorders>
              <w:top w:val="single" w:sz="4" w:space="0" w:color="000000"/>
              <w:left w:val="single" w:sz="4" w:space="0" w:color="000000"/>
              <w:bottom w:val="single" w:sz="4" w:space="0" w:color="000000"/>
              <w:right w:val="single" w:sz="4" w:space="0" w:color="000000"/>
            </w:tcBorders>
          </w:tcPr>
          <w:p w14:paraId="1CA97537" w14:textId="77777777" w:rsidR="00EA41F7" w:rsidRDefault="00EA41F7">
            <w:pPr>
              <w:snapToGrid w:val="0"/>
              <w:rPr>
                <w:b/>
                <w:bCs/>
                <w:i/>
                <w:iCs/>
                <w:sz w:val="16"/>
                <w:szCs w:val="16"/>
              </w:rPr>
            </w:pPr>
          </w:p>
        </w:tc>
        <w:tc>
          <w:tcPr>
            <w:tcW w:w="709" w:type="dxa"/>
            <w:vMerge/>
            <w:tcBorders>
              <w:top w:val="single" w:sz="4" w:space="0" w:color="000000"/>
              <w:left w:val="single" w:sz="4" w:space="0" w:color="000000"/>
              <w:bottom w:val="single" w:sz="4" w:space="0" w:color="000000"/>
              <w:right w:val="single" w:sz="4" w:space="0" w:color="000000"/>
            </w:tcBorders>
          </w:tcPr>
          <w:p w14:paraId="1CA97538" w14:textId="77777777" w:rsidR="00EA41F7" w:rsidRDefault="00EA41F7">
            <w:pPr>
              <w:snapToGrid w:val="0"/>
              <w:rPr>
                <w:i/>
                <w:iCs/>
                <w:sz w:val="16"/>
                <w:szCs w:val="16"/>
              </w:rPr>
            </w:pPr>
          </w:p>
        </w:tc>
      </w:tr>
      <w:tr w:rsidR="00EA41F7" w14:paraId="1CA97549"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53A" w14:textId="77777777" w:rsidR="00EA41F7" w:rsidRDefault="00EA41F7">
            <w:pPr>
              <w:snapToGrid w:val="0"/>
              <w:jc w:val="both"/>
              <w:rPr>
                <w:i/>
                <w:iCs/>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53B" w14:textId="77777777" w:rsidR="00EA41F7" w:rsidRDefault="00C8727F">
            <w:pPr>
              <w:jc w:val="center"/>
              <w:rPr>
                <w:i/>
                <w:iCs/>
                <w:sz w:val="16"/>
                <w:szCs w:val="16"/>
              </w:rPr>
            </w:pPr>
            <w:r>
              <w:rPr>
                <w:i/>
                <w:iCs/>
                <w:sz w:val="16"/>
                <w:szCs w:val="16"/>
              </w:rPr>
              <w:t>X</w:t>
            </w:r>
          </w:p>
        </w:tc>
        <w:tc>
          <w:tcPr>
            <w:tcW w:w="642" w:type="dxa"/>
            <w:tcBorders>
              <w:top w:val="single" w:sz="4" w:space="0" w:color="000000"/>
              <w:left w:val="single" w:sz="4" w:space="0" w:color="000000"/>
              <w:bottom w:val="single" w:sz="4" w:space="0" w:color="000000"/>
              <w:right w:val="single" w:sz="4" w:space="0" w:color="000000"/>
            </w:tcBorders>
          </w:tcPr>
          <w:p w14:paraId="1CA9753C" w14:textId="77777777" w:rsidR="00EA41F7" w:rsidRDefault="00EA41F7">
            <w:pPr>
              <w:snapToGrid w:val="0"/>
              <w:jc w:val="center"/>
              <w:rPr>
                <w:i/>
                <w:iCs/>
                <w:sz w:val="16"/>
                <w:szCs w:val="16"/>
              </w:rPr>
            </w:pPr>
          </w:p>
        </w:tc>
        <w:tc>
          <w:tcPr>
            <w:tcW w:w="707" w:type="dxa"/>
            <w:tcBorders>
              <w:top w:val="single" w:sz="4" w:space="0" w:color="000000"/>
              <w:left w:val="single" w:sz="4" w:space="0" w:color="000000"/>
              <w:bottom w:val="single" w:sz="4" w:space="0" w:color="000000"/>
              <w:right w:val="single" w:sz="4" w:space="0" w:color="000000"/>
            </w:tcBorders>
          </w:tcPr>
          <w:p w14:paraId="1CA9753D" w14:textId="77777777" w:rsidR="00EA41F7" w:rsidRDefault="00EA41F7">
            <w:pPr>
              <w:snapToGrid w:val="0"/>
              <w:jc w:val="center"/>
              <w:rPr>
                <w:i/>
                <w:iCs/>
                <w:sz w:val="16"/>
                <w:szCs w:val="16"/>
              </w:rPr>
            </w:pPr>
          </w:p>
        </w:tc>
        <w:tc>
          <w:tcPr>
            <w:tcW w:w="1130" w:type="dxa"/>
            <w:tcBorders>
              <w:top w:val="single" w:sz="4" w:space="0" w:color="000000"/>
              <w:left w:val="single" w:sz="4" w:space="0" w:color="000000"/>
              <w:bottom w:val="single" w:sz="4" w:space="0" w:color="000000"/>
              <w:right w:val="single" w:sz="4" w:space="0" w:color="000000"/>
            </w:tcBorders>
          </w:tcPr>
          <w:p w14:paraId="1CA9753E" w14:textId="77777777" w:rsidR="00EA41F7" w:rsidRDefault="00EA41F7">
            <w:pPr>
              <w:snapToGrid w:val="0"/>
              <w:jc w:val="center"/>
              <w:rPr>
                <w:i/>
                <w:iCs/>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CA9753F" w14:textId="77777777" w:rsidR="00EA41F7" w:rsidRDefault="00EA41F7">
            <w:pPr>
              <w:snapToGrid w:val="0"/>
              <w:jc w:val="center"/>
              <w:rPr>
                <w:i/>
                <w:iCs/>
                <w:sz w:val="16"/>
                <w:szCs w:val="16"/>
              </w:rPr>
            </w:pPr>
          </w:p>
        </w:tc>
        <w:tc>
          <w:tcPr>
            <w:tcW w:w="1210" w:type="dxa"/>
            <w:tcBorders>
              <w:top w:val="single" w:sz="4" w:space="0" w:color="000000"/>
              <w:left w:val="single" w:sz="4" w:space="0" w:color="000000"/>
              <w:bottom w:val="single" w:sz="4" w:space="0" w:color="000000"/>
              <w:right w:val="single" w:sz="4" w:space="0" w:color="000000"/>
            </w:tcBorders>
          </w:tcPr>
          <w:p w14:paraId="1CA97540" w14:textId="77777777" w:rsidR="00EA41F7" w:rsidRDefault="00EA41F7">
            <w:pPr>
              <w:snapToGrid w:val="0"/>
              <w:jc w:val="center"/>
              <w:rPr>
                <w:i/>
                <w:iCs/>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1CA97541" w14:textId="77777777" w:rsidR="00EA41F7" w:rsidRDefault="00EA41F7">
            <w:pPr>
              <w:snapToGrid w:val="0"/>
              <w:jc w:val="center"/>
              <w:rPr>
                <w:i/>
                <w:iCs/>
                <w:sz w:val="16"/>
                <w:szCs w:val="16"/>
              </w:rPr>
            </w:pPr>
          </w:p>
        </w:tc>
        <w:tc>
          <w:tcPr>
            <w:tcW w:w="1220" w:type="dxa"/>
            <w:tcBorders>
              <w:top w:val="single" w:sz="4" w:space="0" w:color="000000"/>
              <w:left w:val="single" w:sz="4" w:space="0" w:color="000000"/>
              <w:bottom w:val="single" w:sz="4" w:space="0" w:color="000000"/>
              <w:right w:val="single" w:sz="4" w:space="0" w:color="000000"/>
            </w:tcBorders>
          </w:tcPr>
          <w:p w14:paraId="1CA97542" w14:textId="77777777" w:rsidR="00EA41F7" w:rsidRDefault="00EA41F7">
            <w:pPr>
              <w:snapToGrid w:val="0"/>
              <w:jc w:val="center"/>
              <w:rPr>
                <w:i/>
                <w:i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CA97543" w14:textId="77777777" w:rsidR="00EA41F7" w:rsidRDefault="00EA41F7">
            <w:pPr>
              <w:snapToGrid w:val="0"/>
              <w:jc w:val="center"/>
              <w:rPr>
                <w:i/>
                <w:iCs/>
                <w:sz w:val="16"/>
                <w:szCs w:val="16"/>
              </w:rPr>
            </w:pPr>
          </w:p>
        </w:tc>
        <w:tc>
          <w:tcPr>
            <w:tcW w:w="894" w:type="dxa"/>
            <w:tcBorders>
              <w:top w:val="single" w:sz="4" w:space="0" w:color="000000"/>
              <w:left w:val="single" w:sz="4" w:space="0" w:color="000000"/>
              <w:bottom w:val="single" w:sz="4" w:space="0" w:color="000000"/>
              <w:right w:val="single" w:sz="4" w:space="0" w:color="000000"/>
            </w:tcBorders>
          </w:tcPr>
          <w:p w14:paraId="1CA97544" w14:textId="77777777" w:rsidR="00EA41F7" w:rsidRDefault="00EA41F7">
            <w:pPr>
              <w:snapToGrid w:val="0"/>
              <w:jc w:val="center"/>
              <w:rPr>
                <w:i/>
                <w:iCs/>
                <w:sz w:val="16"/>
                <w:szCs w:val="16"/>
              </w:rPr>
            </w:pPr>
          </w:p>
        </w:tc>
        <w:tc>
          <w:tcPr>
            <w:tcW w:w="665" w:type="dxa"/>
            <w:tcBorders>
              <w:top w:val="single" w:sz="4" w:space="0" w:color="000000"/>
              <w:left w:val="single" w:sz="4" w:space="0" w:color="000000"/>
              <w:bottom w:val="single" w:sz="4" w:space="0" w:color="000000"/>
              <w:right w:val="single" w:sz="4" w:space="0" w:color="000000"/>
            </w:tcBorders>
          </w:tcPr>
          <w:p w14:paraId="1CA97545" w14:textId="77777777" w:rsidR="00EA41F7" w:rsidRDefault="00EA41F7">
            <w:pPr>
              <w:snapToGrid w:val="0"/>
              <w:jc w:val="center"/>
              <w:rPr>
                <w:i/>
                <w:i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1CA97546" w14:textId="77777777" w:rsidR="00EA41F7" w:rsidRDefault="00EA41F7">
            <w:pPr>
              <w:snapToGrid w:val="0"/>
              <w:jc w:val="center"/>
              <w:rPr>
                <w:i/>
                <w:i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CA97547" w14:textId="77777777" w:rsidR="00EA41F7" w:rsidRDefault="00EA41F7">
            <w:pPr>
              <w:snapToGrid w:val="0"/>
              <w:jc w:val="center"/>
              <w:rPr>
                <w:i/>
                <w:iCs/>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CA97548" w14:textId="77777777" w:rsidR="00EA41F7" w:rsidRDefault="00EA41F7">
            <w:pPr>
              <w:snapToGrid w:val="0"/>
              <w:jc w:val="center"/>
              <w:rPr>
                <w:i/>
                <w:iCs/>
                <w:sz w:val="16"/>
                <w:szCs w:val="16"/>
              </w:rPr>
            </w:pPr>
          </w:p>
        </w:tc>
      </w:tr>
      <w:tr w:rsidR="00EA41F7" w14:paraId="1CA97559"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54A" w14:textId="77777777" w:rsidR="00EA41F7" w:rsidRDefault="00EA41F7">
            <w:pPr>
              <w:snapToGrid w:val="0"/>
              <w:jc w:val="both"/>
              <w:rPr>
                <w:i/>
                <w:iCs/>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54B" w14:textId="77777777" w:rsidR="00EA41F7" w:rsidRDefault="00C8727F">
            <w:pPr>
              <w:jc w:val="center"/>
              <w:rPr>
                <w:i/>
                <w:iCs/>
                <w:sz w:val="16"/>
                <w:szCs w:val="16"/>
              </w:rPr>
            </w:pPr>
            <w:r>
              <w:rPr>
                <w:i/>
                <w:iCs/>
                <w:sz w:val="16"/>
                <w:szCs w:val="16"/>
              </w:rPr>
              <w:t>X+1</w:t>
            </w:r>
          </w:p>
        </w:tc>
        <w:tc>
          <w:tcPr>
            <w:tcW w:w="642" w:type="dxa"/>
            <w:tcBorders>
              <w:top w:val="single" w:sz="4" w:space="0" w:color="000000"/>
              <w:left w:val="single" w:sz="4" w:space="0" w:color="000000"/>
              <w:bottom w:val="single" w:sz="4" w:space="0" w:color="000000"/>
              <w:right w:val="single" w:sz="4" w:space="0" w:color="000000"/>
            </w:tcBorders>
          </w:tcPr>
          <w:p w14:paraId="1CA9754C" w14:textId="77777777" w:rsidR="00EA41F7" w:rsidRDefault="00EA41F7">
            <w:pPr>
              <w:snapToGrid w:val="0"/>
              <w:jc w:val="center"/>
              <w:rPr>
                <w:i/>
                <w:iCs/>
                <w:sz w:val="16"/>
                <w:szCs w:val="16"/>
              </w:rPr>
            </w:pPr>
          </w:p>
        </w:tc>
        <w:tc>
          <w:tcPr>
            <w:tcW w:w="707" w:type="dxa"/>
            <w:tcBorders>
              <w:top w:val="single" w:sz="4" w:space="0" w:color="000000"/>
              <w:left w:val="single" w:sz="4" w:space="0" w:color="000000"/>
              <w:bottom w:val="single" w:sz="4" w:space="0" w:color="000000"/>
              <w:right w:val="single" w:sz="4" w:space="0" w:color="000000"/>
            </w:tcBorders>
          </w:tcPr>
          <w:p w14:paraId="1CA9754D" w14:textId="77777777" w:rsidR="00EA41F7" w:rsidRDefault="00EA41F7">
            <w:pPr>
              <w:snapToGrid w:val="0"/>
              <w:jc w:val="center"/>
              <w:rPr>
                <w:i/>
                <w:iCs/>
                <w:sz w:val="16"/>
                <w:szCs w:val="16"/>
              </w:rPr>
            </w:pPr>
          </w:p>
        </w:tc>
        <w:tc>
          <w:tcPr>
            <w:tcW w:w="1130" w:type="dxa"/>
            <w:tcBorders>
              <w:top w:val="single" w:sz="4" w:space="0" w:color="000000"/>
              <w:left w:val="single" w:sz="4" w:space="0" w:color="000000"/>
              <w:bottom w:val="single" w:sz="4" w:space="0" w:color="000000"/>
              <w:right w:val="single" w:sz="4" w:space="0" w:color="000000"/>
            </w:tcBorders>
          </w:tcPr>
          <w:p w14:paraId="1CA9754E" w14:textId="77777777" w:rsidR="00EA41F7" w:rsidRDefault="00EA41F7">
            <w:pPr>
              <w:snapToGrid w:val="0"/>
              <w:jc w:val="center"/>
              <w:rPr>
                <w:i/>
                <w:iCs/>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CA9754F" w14:textId="77777777" w:rsidR="00EA41F7" w:rsidRDefault="00EA41F7">
            <w:pPr>
              <w:snapToGrid w:val="0"/>
              <w:jc w:val="center"/>
              <w:rPr>
                <w:i/>
                <w:iCs/>
                <w:sz w:val="16"/>
                <w:szCs w:val="16"/>
              </w:rPr>
            </w:pPr>
          </w:p>
        </w:tc>
        <w:tc>
          <w:tcPr>
            <w:tcW w:w="1210" w:type="dxa"/>
            <w:tcBorders>
              <w:top w:val="single" w:sz="4" w:space="0" w:color="000000"/>
              <w:left w:val="single" w:sz="4" w:space="0" w:color="000000"/>
              <w:bottom w:val="single" w:sz="4" w:space="0" w:color="000000"/>
              <w:right w:val="single" w:sz="4" w:space="0" w:color="000000"/>
            </w:tcBorders>
          </w:tcPr>
          <w:p w14:paraId="1CA97550" w14:textId="77777777" w:rsidR="00EA41F7" w:rsidRDefault="00EA41F7">
            <w:pPr>
              <w:snapToGrid w:val="0"/>
              <w:jc w:val="center"/>
              <w:rPr>
                <w:i/>
                <w:iCs/>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1CA97551" w14:textId="77777777" w:rsidR="00EA41F7" w:rsidRDefault="00EA41F7">
            <w:pPr>
              <w:snapToGrid w:val="0"/>
              <w:jc w:val="center"/>
              <w:rPr>
                <w:i/>
                <w:iCs/>
                <w:sz w:val="16"/>
                <w:szCs w:val="16"/>
              </w:rPr>
            </w:pPr>
          </w:p>
        </w:tc>
        <w:tc>
          <w:tcPr>
            <w:tcW w:w="1220" w:type="dxa"/>
            <w:tcBorders>
              <w:top w:val="single" w:sz="4" w:space="0" w:color="000000"/>
              <w:left w:val="single" w:sz="4" w:space="0" w:color="000000"/>
              <w:bottom w:val="single" w:sz="4" w:space="0" w:color="000000"/>
              <w:right w:val="single" w:sz="4" w:space="0" w:color="000000"/>
            </w:tcBorders>
          </w:tcPr>
          <w:p w14:paraId="1CA97552" w14:textId="77777777" w:rsidR="00EA41F7" w:rsidRDefault="00EA41F7">
            <w:pPr>
              <w:snapToGrid w:val="0"/>
              <w:jc w:val="center"/>
              <w:rPr>
                <w:i/>
                <w:i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CA97553" w14:textId="77777777" w:rsidR="00EA41F7" w:rsidRDefault="00EA41F7">
            <w:pPr>
              <w:snapToGrid w:val="0"/>
              <w:jc w:val="center"/>
              <w:rPr>
                <w:i/>
                <w:iCs/>
                <w:sz w:val="16"/>
                <w:szCs w:val="16"/>
              </w:rPr>
            </w:pPr>
          </w:p>
        </w:tc>
        <w:tc>
          <w:tcPr>
            <w:tcW w:w="894" w:type="dxa"/>
            <w:tcBorders>
              <w:top w:val="single" w:sz="4" w:space="0" w:color="000000"/>
              <w:left w:val="single" w:sz="4" w:space="0" w:color="000000"/>
              <w:bottom w:val="single" w:sz="4" w:space="0" w:color="000000"/>
              <w:right w:val="single" w:sz="4" w:space="0" w:color="000000"/>
            </w:tcBorders>
          </w:tcPr>
          <w:p w14:paraId="1CA97554" w14:textId="77777777" w:rsidR="00EA41F7" w:rsidRDefault="00EA41F7">
            <w:pPr>
              <w:snapToGrid w:val="0"/>
              <w:jc w:val="center"/>
              <w:rPr>
                <w:i/>
                <w:iCs/>
                <w:sz w:val="16"/>
                <w:szCs w:val="16"/>
              </w:rPr>
            </w:pPr>
          </w:p>
        </w:tc>
        <w:tc>
          <w:tcPr>
            <w:tcW w:w="665" w:type="dxa"/>
            <w:tcBorders>
              <w:top w:val="single" w:sz="4" w:space="0" w:color="000000"/>
              <w:left w:val="single" w:sz="4" w:space="0" w:color="000000"/>
              <w:bottom w:val="single" w:sz="4" w:space="0" w:color="000000"/>
              <w:right w:val="single" w:sz="4" w:space="0" w:color="000000"/>
            </w:tcBorders>
          </w:tcPr>
          <w:p w14:paraId="1CA97555" w14:textId="77777777" w:rsidR="00EA41F7" w:rsidRDefault="00EA41F7">
            <w:pPr>
              <w:snapToGrid w:val="0"/>
              <w:jc w:val="center"/>
              <w:rPr>
                <w:i/>
                <w:i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1CA97556" w14:textId="77777777" w:rsidR="00EA41F7" w:rsidRDefault="00EA41F7">
            <w:pPr>
              <w:snapToGrid w:val="0"/>
              <w:jc w:val="center"/>
              <w:rPr>
                <w:i/>
                <w:i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CA97557" w14:textId="77777777" w:rsidR="00EA41F7" w:rsidRDefault="00EA41F7">
            <w:pPr>
              <w:snapToGrid w:val="0"/>
              <w:jc w:val="center"/>
              <w:rPr>
                <w:i/>
                <w:iCs/>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CA97558" w14:textId="77777777" w:rsidR="00EA41F7" w:rsidRDefault="00EA41F7">
            <w:pPr>
              <w:snapToGrid w:val="0"/>
              <w:jc w:val="center"/>
              <w:rPr>
                <w:i/>
                <w:iCs/>
                <w:sz w:val="16"/>
                <w:szCs w:val="16"/>
              </w:rPr>
            </w:pPr>
          </w:p>
        </w:tc>
      </w:tr>
      <w:tr w:rsidR="00EA41F7" w14:paraId="1CA97569" w14:textId="77777777">
        <w:trPr>
          <w:trHeight w:val="300"/>
        </w:trPr>
        <w:tc>
          <w:tcPr>
            <w:tcW w:w="1836" w:type="dxa"/>
            <w:vMerge/>
            <w:tcBorders>
              <w:top w:val="single" w:sz="4" w:space="0" w:color="000000"/>
              <w:left w:val="single" w:sz="4" w:space="0" w:color="000000"/>
              <w:bottom w:val="single" w:sz="4" w:space="0" w:color="000000"/>
              <w:right w:val="single" w:sz="4" w:space="0" w:color="000000"/>
            </w:tcBorders>
          </w:tcPr>
          <w:p w14:paraId="1CA9755A" w14:textId="77777777" w:rsidR="00EA41F7" w:rsidRDefault="00EA41F7">
            <w:pPr>
              <w:snapToGrid w:val="0"/>
              <w:jc w:val="both"/>
              <w:rPr>
                <w:i/>
                <w:iCs/>
                <w:smallCaps/>
                <w:sz w:val="16"/>
                <w:szCs w:val="16"/>
              </w:rPr>
            </w:pPr>
          </w:p>
        </w:tc>
        <w:tc>
          <w:tcPr>
            <w:tcW w:w="716" w:type="dxa"/>
            <w:tcBorders>
              <w:top w:val="single" w:sz="4" w:space="0" w:color="000000"/>
              <w:left w:val="single" w:sz="4" w:space="0" w:color="000000"/>
              <w:bottom w:val="single" w:sz="4" w:space="0" w:color="000000"/>
              <w:right w:val="single" w:sz="4" w:space="0" w:color="000000"/>
            </w:tcBorders>
          </w:tcPr>
          <w:p w14:paraId="1CA9755B" w14:textId="77777777" w:rsidR="00EA41F7" w:rsidRDefault="00C8727F">
            <w:pPr>
              <w:jc w:val="center"/>
              <w:rPr>
                <w:i/>
                <w:iCs/>
                <w:sz w:val="16"/>
                <w:szCs w:val="16"/>
              </w:rPr>
            </w:pPr>
            <w:r>
              <w:rPr>
                <w:i/>
                <w:iCs/>
                <w:sz w:val="16"/>
                <w:szCs w:val="16"/>
              </w:rPr>
              <w:t>...</w:t>
            </w:r>
          </w:p>
        </w:tc>
        <w:tc>
          <w:tcPr>
            <w:tcW w:w="642" w:type="dxa"/>
            <w:tcBorders>
              <w:top w:val="single" w:sz="4" w:space="0" w:color="000000"/>
              <w:left w:val="single" w:sz="4" w:space="0" w:color="000000"/>
              <w:bottom w:val="single" w:sz="4" w:space="0" w:color="000000"/>
              <w:right w:val="single" w:sz="4" w:space="0" w:color="000000"/>
            </w:tcBorders>
          </w:tcPr>
          <w:p w14:paraId="1CA9755C" w14:textId="77777777" w:rsidR="00EA41F7" w:rsidRDefault="00EA41F7">
            <w:pPr>
              <w:snapToGrid w:val="0"/>
              <w:jc w:val="center"/>
              <w:rPr>
                <w:i/>
                <w:iCs/>
                <w:sz w:val="16"/>
                <w:szCs w:val="16"/>
              </w:rPr>
            </w:pPr>
          </w:p>
        </w:tc>
        <w:tc>
          <w:tcPr>
            <w:tcW w:w="707" w:type="dxa"/>
            <w:tcBorders>
              <w:top w:val="single" w:sz="4" w:space="0" w:color="000000"/>
              <w:left w:val="single" w:sz="4" w:space="0" w:color="000000"/>
              <w:bottom w:val="single" w:sz="4" w:space="0" w:color="000000"/>
              <w:right w:val="single" w:sz="4" w:space="0" w:color="000000"/>
            </w:tcBorders>
          </w:tcPr>
          <w:p w14:paraId="1CA9755D" w14:textId="77777777" w:rsidR="00EA41F7" w:rsidRDefault="00EA41F7">
            <w:pPr>
              <w:snapToGrid w:val="0"/>
              <w:jc w:val="center"/>
              <w:rPr>
                <w:i/>
                <w:iCs/>
                <w:sz w:val="16"/>
                <w:szCs w:val="16"/>
              </w:rPr>
            </w:pPr>
          </w:p>
        </w:tc>
        <w:tc>
          <w:tcPr>
            <w:tcW w:w="1130" w:type="dxa"/>
            <w:tcBorders>
              <w:top w:val="single" w:sz="4" w:space="0" w:color="000000"/>
              <w:left w:val="single" w:sz="4" w:space="0" w:color="000000"/>
              <w:bottom w:val="single" w:sz="4" w:space="0" w:color="000000"/>
              <w:right w:val="single" w:sz="4" w:space="0" w:color="000000"/>
            </w:tcBorders>
          </w:tcPr>
          <w:p w14:paraId="1CA9755E" w14:textId="77777777" w:rsidR="00EA41F7" w:rsidRDefault="00EA41F7">
            <w:pPr>
              <w:snapToGrid w:val="0"/>
              <w:jc w:val="center"/>
              <w:rPr>
                <w:i/>
                <w:iCs/>
                <w:sz w:val="16"/>
                <w:szCs w:val="16"/>
              </w:rPr>
            </w:pPr>
          </w:p>
        </w:tc>
        <w:tc>
          <w:tcPr>
            <w:tcW w:w="989" w:type="dxa"/>
            <w:tcBorders>
              <w:top w:val="single" w:sz="4" w:space="0" w:color="000000"/>
              <w:left w:val="single" w:sz="4" w:space="0" w:color="000000"/>
              <w:bottom w:val="single" w:sz="4" w:space="0" w:color="000000"/>
              <w:right w:val="single" w:sz="4" w:space="0" w:color="000000"/>
            </w:tcBorders>
          </w:tcPr>
          <w:p w14:paraId="1CA9755F" w14:textId="77777777" w:rsidR="00EA41F7" w:rsidRDefault="00EA41F7">
            <w:pPr>
              <w:snapToGrid w:val="0"/>
              <w:jc w:val="center"/>
              <w:rPr>
                <w:i/>
                <w:iCs/>
                <w:sz w:val="16"/>
                <w:szCs w:val="16"/>
              </w:rPr>
            </w:pPr>
          </w:p>
        </w:tc>
        <w:tc>
          <w:tcPr>
            <w:tcW w:w="1210" w:type="dxa"/>
            <w:tcBorders>
              <w:top w:val="single" w:sz="4" w:space="0" w:color="000000"/>
              <w:left w:val="single" w:sz="4" w:space="0" w:color="000000"/>
              <w:bottom w:val="single" w:sz="4" w:space="0" w:color="000000"/>
              <w:right w:val="single" w:sz="4" w:space="0" w:color="000000"/>
            </w:tcBorders>
          </w:tcPr>
          <w:p w14:paraId="1CA97560" w14:textId="77777777" w:rsidR="00EA41F7" w:rsidRDefault="00EA41F7">
            <w:pPr>
              <w:snapToGrid w:val="0"/>
              <w:jc w:val="center"/>
              <w:rPr>
                <w:i/>
                <w:iCs/>
                <w:sz w:val="16"/>
                <w:szCs w:val="16"/>
              </w:rPr>
            </w:pPr>
          </w:p>
        </w:tc>
        <w:tc>
          <w:tcPr>
            <w:tcW w:w="1473" w:type="dxa"/>
            <w:tcBorders>
              <w:top w:val="single" w:sz="4" w:space="0" w:color="000000"/>
              <w:left w:val="single" w:sz="4" w:space="0" w:color="000000"/>
              <w:bottom w:val="single" w:sz="4" w:space="0" w:color="000000"/>
              <w:right w:val="single" w:sz="4" w:space="0" w:color="000000"/>
            </w:tcBorders>
          </w:tcPr>
          <w:p w14:paraId="1CA97561" w14:textId="77777777" w:rsidR="00EA41F7" w:rsidRDefault="00EA41F7">
            <w:pPr>
              <w:snapToGrid w:val="0"/>
              <w:jc w:val="center"/>
              <w:rPr>
                <w:i/>
                <w:iCs/>
                <w:sz w:val="16"/>
                <w:szCs w:val="16"/>
              </w:rPr>
            </w:pPr>
          </w:p>
        </w:tc>
        <w:tc>
          <w:tcPr>
            <w:tcW w:w="1220" w:type="dxa"/>
            <w:tcBorders>
              <w:top w:val="single" w:sz="4" w:space="0" w:color="000000"/>
              <w:left w:val="single" w:sz="4" w:space="0" w:color="000000"/>
              <w:bottom w:val="single" w:sz="4" w:space="0" w:color="000000"/>
              <w:right w:val="single" w:sz="4" w:space="0" w:color="000000"/>
            </w:tcBorders>
          </w:tcPr>
          <w:p w14:paraId="1CA97562" w14:textId="77777777" w:rsidR="00EA41F7" w:rsidRDefault="00EA41F7">
            <w:pPr>
              <w:snapToGrid w:val="0"/>
              <w:jc w:val="center"/>
              <w:rPr>
                <w:i/>
                <w:i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CA97563" w14:textId="77777777" w:rsidR="00EA41F7" w:rsidRDefault="00EA41F7">
            <w:pPr>
              <w:snapToGrid w:val="0"/>
              <w:jc w:val="center"/>
              <w:rPr>
                <w:i/>
                <w:iCs/>
                <w:sz w:val="16"/>
                <w:szCs w:val="16"/>
              </w:rPr>
            </w:pPr>
          </w:p>
        </w:tc>
        <w:tc>
          <w:tcPr>
            <w:tcW w:w="894" w:type="dxa"/>
            <w:tcBorders>
              <w:top w:val="single" w:sz="4" w:space="0" w:color="000000"/>
              <w:left w:val="single" w:sz="4" w:space="0" w:color="000000"/>
              <w:bottom w:val="single" w:sz="4" w:space="0" w:color="000000"/>
              <w:right w:val="single" w:sz="4" w:space="0" w:color="000000"/>
            </w:tcBorders>
          </w:tcPr>
          <w:p w14:paraId="1CA97564" w14:textId="77777777" w:rsidR="00EA41F7" w:rsidRDefault="00EA41F7">
            <w:pPr>
              <w:snapToGrid w:val="0"/>
              <w:jc w:val="center"/>
              <w:rPr>
                <w:i/>
                <w:iCs/>
                <w:sz w:val="16"/>
                <w:szCs w:val="16"/>
              </w:rPr>
            </w:pPr>
          </w:p>
        </w:tc>
        <w:tc>
          <w:tcPr>
            <w:tcW w:w="665" w:type="dxa"/>
            <w:tcBorders>
              <w:top w:val="single" w:sz="4" w:space="0" w:color="000000"/>
              <w:left w:val="single" w:sz="4" w:space="0" w:color="000000"/>
              <w:bottom w:val="single" w:sz="4" w:space="0" w:color="000000"/>
              <w:right w:val="single" w:sz="4" w:space="0" w:color="000000"/>
            </w:tcBorders>
          </w:tcPr>
          <w:p w14:paraId="1CA97565" w14:textId="77777777" w:rsidR="00EA41F7" w:rsidRDefault="00EA41F7">
            <w:pPr>
              <w:snapToGrid w:val="0"/>
              <w:jc w:val="center"/>
              <w:rPr>
                <w:i/>
                <w:iCs/>
                <w:sz w:val="16"/>
                <w:szCs w:val="16"/>
              </w:rPr>
            </w:pPr>
          </w:p>
        </w:tc>
        <w:tc>
          <w:tcPr>
            <w:tcW w:w="851" w:type="dxa"/>
            <w:tcBorders>
              <w:top w:val="single" w:sz="4" w:space="0" w:color="000000"/>
              <w:left w:val="single" w:sz="4" w:space="0" w:color="000000"/>
              <w:bottom w:val="single" w:sz="4" w:space="0" w:color="000000"/>
              <w:right w:val="single" w:sz="4" w:space="0" w:color="000000"/>
            </w:tcBorders>
          </w:tcPr>
          <w:p w14:paraId="1CA97566" w14:textId="77777777" w:rsidR="00EA41F7" w:rsidRDefault="00EA41F7">
            <w:pPr>
              <w:snapToGrid w:val="0"/>
              <w:jc w:val="center"/>
              <w:rPr>
                <w:i/>
                <w:iCs/>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1CA97567" w14:textId="77777777" w:rsidR="00EA41F7" w:rsidRDefault="00EA41F7">
            <w:pPr>
              <w:snapToGrid w:val="0"/>
              <w:jc w:val="center"/>
              <w:rPr>
                <w:i/>
                <w:iCs/>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CA97568" w14:textId="77777777" w:rsidR="00EA41F7" w:rsidRDefault="00EA41F7">
            <w:pPr>
              <w:snapToGrid w:val="0"/>
              <w:jc w:val="center"/>
              <w:rPr>
                <w:i/>
                <w:iCs/>
                <w:sz w:val="16"/>
                <w:szCs w:val="16"/>
              </w:rPr>
            </w:pPr>
          </w:p>
        </w:tc>
      </w:tr>
    </w:tbl>
    <w:p w14:paraId="1CA9756A" w14:textId="77777777" w:rsidR="00EA41F7" w:rsidRDefault="00EA41F7">
      <w:pPr>
        <w:keepLines/>
        <w:textAlignment w:val="center"/>
        <w:rPr>
          <w:rStyle w:val="ui-provider"/>
          <w:sz w:val="16"/>
          <w:szCs w:val="16"/>
        </w:rPr>
      </w:pPr>
    </w:p>
    <w:tbl>
      <w:tblPr>
        <w:tblW w:w="15026" w:type="dxa"/>
        <w:tblInd w:w="-147" w:type="dxa"/>
        <w:tblLayout w:type="fixed"/>
        <w:tblLook w:val="04A0" w:firstRow="1" w:lastRow="0" w:firstColumn="1" w:lastColumn="0" w:noHBand="0" w:noVBand="1"/>
      </w:tblPr>
      <w:tblGrid>
        <w:gridCol w:w="1843"/>
        <w:gridCol w:w="993"/>
        <w:gridCol w:w="1134"/>
        <w:gridCol w:w="1134"/>
        <w:gridCol w:w="1275"/>
        <w:gridCol w:w="993"/>
        <w:gridCol w:w="1559"/>
        <w:gridCol w:w="1417"/>
        <w:gridCol w:w="4678"/>
      </w:tblGrid>
      <w:tr w:rsidR="00EA41F7" w14:paraId="1CA9756D" w14:textId="77777777">
        <w:trPr>
          <w:trHeight w:val="300"/>
        </w:trPr>
        <w:tc>
          <w:tcPr>
            <w:tcW w:w="1843" w:type="dxa"/>
            <w:vMerge w:val="restart"/>
            <w:tcBorders>
              <w:top w:val="single" w:sz="4" w:space="0" w:color="000000"/>
              <w:left w:val="single" w:sz="4" w:space="0" w:color="000000"/>
              <w:bottom w:val="single" w:sz="4" w:space="0" w:color="000000"/>
              <w:right w:val="single" w:sz="4" w:space="0" w:color="000000"/>
            </w:tcBorders>
            <w:vAlign w:val="center"/>
          </w:tcPr>
          <w:p w14:paraId="1CA9756B" w14:textId="77777777" w:rsidR="00EA41F7" w:rsidRDefault="00C8727F">
            <w:pPr>
              <w:jc w:val="both"/>
              <w:rPr>
                <w:smallCaps/>
                <w:sz w:val="16"/>
                <w:szCs w:val="16"/>
              </w:rPr>
            </w:pPr>
            <w:r>
              <w:rPr>
                <w:color w:val="000000"/>
                <w:sz w:val="16"/>
                <w:szCs w:val="16"/>
              </w:rPr>
              <w:t>Reikalingo biudžeto skaitmeninio sprendimo eksploatacijai po projekto įgyvendinimo detalizavimas</w:t>
            </w:r>
          </w:p>
        </w:tc>
        <w:tc>
          <w:tcPr>
            <w:tcW w:w="13183" w:type="dxa"/>
            <w:gridSpan w:val="8"/>
            <w:tcBorders>
              <w:top w:val="single" w:sz="4" w:space="0" w:color="000000"/>
              <w:left w:val="single" w:sz="4" w:space="0" w:color="000000"/>
              <w:bottom w:val="single" w:sz="4" w:space="0" w:color="000000"/>
              <w:right w:val="single" w:sz="4" w:space="0" w:color="000000"/>
            </w:tcBorders>
          </w:tcPr>
          <w:p w14:paraId="1CA9756C" w14:textId="77777777" w:rsidR="00EA41F7" w:rsidRDefault="00C8727F">
            <w:pPr>
              <w:jc w:val="both"/>
              <w:rPr>
                <w:b/>
                <w:bCs/>
                <w:sz w:val="16"/>
                <w:szCs w:val="16"/>
              </w:rPr>
            </w:pPr>
            <w:r>
              <w:rPr>
                <w:b/>
                <w:bCs/>
                <w:sz w:val="16"/>
                <w:szCs w:val="16"/>
              </w:rPr>
              <w:t xml:space="preserve">Įvertinkite skaitmeninio sprendimo </w:t>
            </w:r>
            <w:r>
              <w:rPr>
                <w:b/>
                <w:bCs/>
                <w:sz w:val="16"/>
                <w:szCs w:val="16"/>
                <w:u w:val="single"/>
              </w:rPr>
              <w:t>metines</w:t>
            </w:r>
            <w:r>
              <w:rPr>
                <w:b/>
                <w:bCs/>
                <w:sz w:val="16"/>
                <w:szCs w:val="16"/>
              </w:rPr>
              <w:t xml:space="preserve"> </w:t>
            </w:r>
            <w:r>
              <w:rPr>
                <w:b/>
                <w:bCs/>
                <w:sz w:val="16"/>
                <w:szCs w:val="16"/>
                <w:u w:val="single"/>
              </w:rPr>
              <w:t>eksploatacijos</w:t>
            </w:r>
            <w:r>
              <w:rPr>
                <w:b/>
                <w:bCs/>
                <w:sz w:val="16"/>
                <w:szCs w:val="16"/>
              </w:rPr>
              <w:t xml:space="preserve"> išlaidas:</w:t>
            </w:r>
          </w:p>
        </w:tc>
      </w:tr>
      <w:tr w:rsidR="00EA41F7" w14:paraId="1CA97571" w14:textId="77777777">
        <w:trPr>
          <w:trHeight w:val="300"/>
        </w:trPr>
        <w:tc>
          <w:tcPr>
            <w:tcW w:w="1843" w:type="dxa"/>
            <w:vMerge/>
            <w:tcBorders>
              <w:top w:val="single" w:sz="4" w:space="0" w:color="000000"/>
              <w:left w:val="single" w:sz="4" w:space="0" w:color="000000"/>
              <w:bottom w:val="single" w:sz="4" w:space="0" w:color="000000"/>
              <w:right w:val="single" w:sz="4" w:space="0" w:color="000000"/>
            </w:tcBorders>
            <w:vAlign w:val="center"/>
          </w:tcPr>
          <w:p w14:paraId="1CA9756E" w14:textId="77777777" w:rsidR="00EA41F7" w:rsidRDefault="00EA41F7">
            <w:pPr>
              <w:snapToGrid w:val="0"/>
              <w:jc w:val="both"/>
              <w:rPr>
                <w:b/>
                <w:bCs/>
                <w:smallCaps/>
                <w:sz w:val="16"/>
                <w:szCs w:val="16"/>
              </w:rPr>
            </w:pPr>
          </w:p>
        </w:tc>
        <w:tc>
          <w:tcPr>
            <w:tcW w:w="8505" w:type="dxa"/>
            <w:gridSpan w:val="7"/>
            <w:tcBorders>
              <w:top w:val="single" w:sz="4" w:space="0" w:color="000000"/>
              <w:left w:val="single" w:sz="4" w:space="0" w:color="000000"/>
              <w:bottom w:val="single" w:sz="4" w:space="0" w:color="000000"/>
              <w:right w:val="single" w:sz="4" w:space="0" w:color="000000"/>
            </w:tcBorders>
          </w:tcPr>
          <w:p w14:paraId="1CA9756F" w14:textId="77777777" w:rsidR="00EA41F7" w:rsidRDefault="00C8727F">
            <w:pPr>
              <w:rPr>
                <w:b/>
                <w:bCs/>
                <w:i/>
                <w:iCs/>
                <w:sz w:val="16"/>
                <w:szCs w:val="16"/>
              </w:rPr>
            </w:pPr>
            <w:r>
              <w:rPr>
                <w:b/>
                <w:bCs/>
                <w:i/>
                <w:iCs/>
                <w:sz w:val="16"/>
                <w:szCs w:val="16"/>
              </w:rPr>
              <w:t>Lėšų poreikis, eurais (su PVM)</w:t>
            </w:r>
          </w:p>
        </w:tc>
        <w:tc>
          <w:tcPr>
            <w:tcW w:w="4678" w:type="dxa"/>
            <w:vMerge w:val="restart"/>
            <w:tcBorders>
              <w:top w:val="single" w:sz="4" w:space="0" w:color="000000"/>
              <w:left w:val="single" w:sz="4" w:space="0" w:color="000000"/>
              <w:bottom w:val="single" w:sz="4" w:space="0" w:color="000000"/>
              <w:right w:val="single" w:sz="4" w:space="0" w:color="000000"/>
            </w:tcBorders>
          </w:tcPr>
          <w:p w14:paraId="1CA97570" w14:textId="77777777" w:rsidR="00EA41F7" w:rsidRDefault="00C8727F">
            <w:pPr>
              <w:jc w:val="center"/>
              <w:rPr>
                <w:b/>
                <w:bCs/>
                <w:i/>
                <w:iCs/>
                <w:sz w:val="16"/>
                <w:szCs w:val="16"/>
              </w:rPr>
            </w:pPr>
            <w:r>
              <w:rPr>
                <w:b/>
                <w:bCs/>
                <w:i/>
                <w:iCs/>
                <w:sz w:val="16"/>
                <w:szCs w:val="16"/>
              </w:rPr>
              <w:t>IŠ VISO, eurais (su PVM)</w:t>
            </w:r>
          </w:p>
        </w:tc>
      </w:tr>
      <w:tr w:rsidR="00EA41F7" w14:paraId="1CA9757B" w14:textId="77777777">
        <w:trPr>
          <w:trHeight w:val="300"/>
        </w:trPr>
        <w:tc>
          <w:tcPr>
            <w:tcW w:w="1843" w:type="dxa"/>
            <w:vMerge/>
            <w:tcBorders>
              <w:top w:val="single" w:sz="4" w:space="0" w:color="000000"/>
              <w:left w:val="single" w:sz="4" w:space="0" w:color="000000"/>
              <w:bottom w:val="single" w:sz="4" w:space="0" w:color="000000"/>
              <w:right w:val="single" w:sz="4" w:space="0" w:color="000000"/>
            </w:tcBorders>
            <w:vAlign w:val="center"/>
          </w:tcPr>
          <w:p w14:paraId="1CA97572" w14:textId="77777777" w:rsidR="00EA41F7" w:rsidRDefault="00EA41F7">
            <w:pPr>
              <w:snapToGrid w:val="0"/>
              <w:jc w:val="both"/>
              <w:rPr>
                <w:b/>
                <w:bCs/>
                <w:i/>
                <w:iCs/>
                <w:smallCaps/>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1CA97573" w14:textId="77777777" w:rsidR="00EA41F7" w:rsidRDefault="00C8727F">
            <w:pPr>
              <w:jc w:val="center"/>
              <w:rPr>
                <w:b/>
                <w:bCs/>
                <w:sz w:val="16"/>
                <w:szCs w:val="16"/>
              </w:rPr>
            </w:pPr>
            <w:r>
              <w:rPr>
                <w:b/>
                <w:bCs/>
                <w:i/>
                <w:iCs/>
                <w:sz w:val="16"/>
                <w:szCs w:val="16"/>
              </w:rPr>
              <w:t>Darbo užmokestis su soc. draudimu</w:t>
            </w:r>
          </w:p>
        </w:tc>
        <w:tc>
          <w:tcPr>
            <w:tcW w:w="1134" w:type="dxa"/>
            <w:tcBorders>
              <w:top w:val="single" w:sz="4" w:space="0" w:color="000000"/>
              <w:left w:val="single" w:sz="4" w:space="0" w:color="000000"/>
              <w:bottom w:val="single" w:sz="4" w:space="0" w:color="000000"/>
              <w:right w:val="single" w:sz="4" w:space="0" w:color="000000"/>
            </w:tcBorders>
          </w:tcPr>
          <w:p w14:paraId="1CA97574" w14:textId="77777777" w:rsidR="00EA41F7" w:rsidRDefault="00C8727F">
            <w:pPr>
              <w:jc w:val="center"/>
              <w:rPr>
                <w:b/>
                <w:bCs/>
                <w:i/>
                <w:iCs/>
                <w:sz w:val="16"/>
                <w:szCs w:val="16"/>
              </w:rPr>
            </w:pPr>
            <w:r>
              <w:rPr>
                <w:b/>
                <w:bCs/>
                <w:i/>
                <w:iCs/>
                <w:sz w:val="16"/>
                <w:szCs w:val="16"/>
              </w:rPr>
              <w:t>Techninė įranga</w:t>
            </w:r>
          </w:p>
        </w:tc>
        <w:tc>
          <w:tcPr>
            <w:tcW w:w="1134" w:type="dxa"/>
            <w:tcBorders>
              <w:top w:val="single" w:sz="4" w:space="0" w:color="000000"/>
              <w:left w:val="single" w:sz="4" w:space="0" w:color="000000"/>
              <w:bottom w:val="single" w:sz="4" w:space="0" w:color="000000"/>
              <w:right w:val="single" w:sz="4" w:space="0" w:color="000000"/>
            </w:tcBorders>
          </w:tcPr>
          <w:p w14:paraId="1CA97575" w14:textId="77777777" w:rsidR="00EA41F7" w:rsidRDefault="00C8727F">
            <w:pPr>
              <w:jc w:val="center"/>
              <w:rPr>
                <w:b/>
                <w:bCs/>
                <w:i/>
                <w:iCs/>
                <w:sz w:val="16"/>
                <w:szCs w:val="16"/>
              </w:rPr>
            </w:pPr>
            <w:r>
              <w:rPr>
                <w:b/>
                <w:bCs/>
                <w:i/>
                <w:sz w:val="16"/>
                <w:szCs w:val="16"/>
              </w:rPr>
              <w:t>IT paslaugų katalogo paslaugos</w:t>
            </w:r>
          </w:p>
        </w:tc>
        <w:tc>
          <w:tcPr>
            <w:tcW w:w="1275" w:type="dxa"/>
            <w:tcBorders>
              <w:top w:val="single" w:sz="4" w:space="0" w:color="000000"/>
              <w:left w:val="single" w:sz="4" w:space="0" w:color="000000"/>
              <w:bottom w:val="single" w:sz="4" w:space="0" w:color="000000"/>
              <w:right w:val="single" w:sz="4" w:space="0" w:color="000000"/>
            </w:tcBorders>
          </w:tcPr>
          <w:p w14:paraId="1CA97576" w14:textId="77777777" w:rsidR="00EA41F7" w:rsidRDefault="00C8727F">
            <w:pPr>
              <w:jc w:val="center"/>
              <w:rPr>
                <w:b/>
                <w:bCs/>
                <w:i/>
                <w:iCs/>
                <w:sz w:val="16"/>
                <w:szCs w:val="16"/>
              </w:rPr>
            </w:pPr>
            <w:r>
              <w:rPr>
                <w:b/>
                <w:bCs/>
                <w:i/>
                <w:iCs/>
                <w:sz w:val="16"/>
                <w:szCs w:val="16"/>
              </w:rPr>
              <w:t>Programinė įranga</w:t>
            </w:r>
          </w:p>
        </w:tc>
        <w:tc>
          <w:tcPr>
            <w:tcW w:w="993" w:type="dxa"/>
            <w:tcBorders>
              <w:top w:val="single" w:sz="4" w:space="0" w:color="000000"/>
              <w:left w:val="single" w:sz="4" w:space="0" w:color="000000"/>
              <w:bottom w:val="single" w:sz="4" w:space="0" w:color="000000"/>
              <w:right w:val="single" w:sz="4" w:space="0" w:color="000000"/>
            </w:tcBorders>
          </w:tcPr>
          <w:p w14:paraId="1CA97577" w14:textId="77777777" w:rsidR="00EA41F7" w:rsidRDefault="00C8727F">
            <w:pPr>
              <w:jc w:val="center"/>
              <w:rPr>
                <w:b/>
                <w:bCs/>
                <w:i/>
                <w:iCs/>
                <w:sz w:val="16"/>
                <w:szCs w:val="16"/>
              </w:rPr>
            </w:pPr>
            <w:r>
              <w:rPr>
                <w:b/>
                <w:bCs/>
                <w:i/>
                <w:iCs/>
                <w:sz w:val="16"/>
                <w:szCs w:val="16"/>
              </w:rPr>
              <w:t>IT paslaugos</w:t>
            </w:r>
          </w:p>
        </w:tc>
        <w:tc>
          <w:tcPr>
            <w:tcW w:w="1559" w:type="dxa"/>
            <w:tcBorders>
              <w:top w:val="single" w:sz="4" w:space="0" w:color="000000"/>
              <w:left w:val="single" w:sz="4" w:space="0" w:color="000000"/>
              <w:bottom w:val="single" w:sz="4" w:space="0" w:color="000000"/>
              <w:right w:val="single" w:sz="4" w:space="0" w:color="000000"/>
            </w:tcBorders>
          </w:tcPr>
          <w:p w14:paraId="1CA97578" w14:textId="77777777" w:rsidR="00EA41F7" w:rsidRDefault="00C8727F">
            <w:pPr>
              <w:jc w:val="center"/>
              <w:rPr>
                <w:b/>
                <w:bCs/>
                <w:i/>
                <w:iCs/>
                <w:sz w:val="16"/>
                <w:szCs w:val="16"/>
              </w:rPr>
            </w:pPr>
            <w:r>
              <w:rPr>
                <w:b/>
                <w:bCs/>
                <w:i/>
                <w:iCs/>
                <w:sz w:val="16"/>
                <w:szCs w:val="16"/>
              </w:rPr>
              <w:t>Mokymų ir konsultacinės paslaugos</w:t>
            </w:r>
          </w:p>
        </w:tc>
        <w:tc>
          <w:tcPr>
            <w:tcW w:w="1417" w:type="dxa"/>
            <w:tcBorders>
              <w:top w:val="single" w:sz="4" w:space="0" w:color="000000"/>
              <w:left w:val="single" w:sz="4" w:space="0" w:color="000000"/>
              <w:bottom w:val="single" w:sz="4" w:space="0" w:color="000000"/>
              <w:right w:val="single" w:sz="4" w:space="0" w:color="000000"/>
            </w:tcBorders>
          </w:tcPr>
          <w:p w14:paraId="1CA97579" w14:textId="77777777" w:rsidR="00EA41F7" w:rsidRDefault="00C8727F">
            <w:pPr>
              <w:jc w:val="center"/>
              <w:rPr>
                <w:b/>
                <w:bCs/>
                <w:i/>
                <w:sz w:val="16"/>
                <w:szCs w:val="16"/>
              </w:rPr>
            </w:pPr>
            <w:r>
              <w:rPr>
                <w:b/>
                <w:bCs/>
                <w:i/>
                <w:iCs/>
                <w:sz w:val="16"/>
                <w:szCs w:val="16"/>
              </w:rPr>
              <w:t>Kita</w:t>
            </w:r>
          </w:p>
        </w:tc>
        <w:tc>
          <w:tcPr>
            <w:tcW w:w="4678" w:type="dxa"/>
            <w:vMerge/>
            <w:tcBorders>
              <w:top w:val="single" w:sz="4" w:space="0" w:color="000000"/>
              <w:left w:val="single" w:sz="4" w:space="0" w:color="000000"/>
              <w:bottom w:val="single" w:sz="4" w:space="0" w:color="000000"/>
              <w:right w:val="single" w:sz="4" w:space="0" w:color="000000"/>
            </w:tcBorders>
          </w:tcPr>
          <w:p w14:paraId="1CA9757A" w14:textId="77777777" w:rsidR="00EA41F7" w:rsidRDefault="00EA41F7">
            <w:pPr>
              <w:snapToGrid w:val="0"/>
              <w:rPr>
                <w:b/>
                <w:bCs/>
                <w:i/>
                <w:sz w:val="16"/>
                <w:szCs w:val="16"/>
              </w:rPr>
            </w:pPr>
          </w:p>
        </w:tc>
      </w:tr>
      <w:tr w:rsidR="00EA41F7" w14:paraId="1CA97585" w14:textId="77777777">
        <w:trPr>
          <w:trHeight w:val="300"/>
        </w:trPr>
        <w:tc>
          <w:tcPr>
            <w:tcW w:w="1843" w:type="dxa"/>
            <w:vMerge/>
            <w:tcBorders>
              <w:top w:val="single" w:sz="4" w:space="0" w:color="000000"/>
              <w:left w:val="single" w:sz="4" w:space="0" w:color="000000"/>
              <w:bottom w:val="single" w:sz="4" w:space="0" w:color="000000"/>
              <w:right w:val="single" w:sz="4" w:space="0" w:color="000000"/>
            </w:tcBorders>
            <w:vAlign w:val="center"/>
          </w:tcPr>
          <w:p w14:paraId="1CA9757C" w14:textId="77777777" w:rsidR="00EA41F7" w:rsidRDefault="00EA41F7">
            <w:pPr>
              <w:snapToGrid w:val="0"/>
              <w:jc w:val="both"/>
              <w:rPr>
                <w:smallCaps/>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1CA9757D" w14:textId="77777777" w:rsidR="00EA41F7" w:rsidRDefault="00EA41F7">
            <w:pPr>
              <w:snapToGrid w:val="0"/>
              <w:jc w:val="both"/>
              <w:rPr>
                <w:b/>
                <w:bCs/>
                <w:smallCap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CA9757E" w14:textId="77777777" w:rsidR="00EA41F7" w:rsidRDefault="00EA41F7">
            <w:pPr>
              <w:snapToGrid w:val="0"/>
              <w:jc w:val="both"/>
              <w:rPr>
                <w:b/>
                <w:b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CA9757F" w14:textId="77777777" w:rsidR="00EA41F7" w:rsidRDefault="00EA41F7">
            <w:pPr>
              <w:snapToGrid w:val="0"/>
              <w:jc w:val="both"/>
              <w:rPr>
                <w:b/>
                <w:bCs/>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1CA97580" w14:textId="77777777" w:rsidR="00EA41F7" w:rsidRDefault="00EA41F7">
            <w:pPr>
              <w:snapToGrid w:val="0"/>
              <w:jc w:val="both"/>
              <w:rPr>
                <w:b/>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1CA97581" w14:textId="77777777" w:rsidR="00EA41F7" w:rsidRDefault="00EA41F7">
            <w:pPr>
              <w:snapToGrid w:val="0"/>
              <w:jc w:val="both"/>
              <w:rPr>
                <w:b/>
                <w:bCs/>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1CA97582" w14:textId="77777777" w:rsidR="00EA41F7" w:rsidRDefault="00EA41F7">
            <w:pPr>
              <w:snapToGrid w:val="0"/>
              <w:jc w:val="both"/>
              <w:rPr>
                <w:b/>
                <w:bCs/>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CA97583" w14:textId="77777777" w:rsidR="00EA41F7" w:rsidRDefault="00EA41F7">
            <w:pPr>
              <w:snapToGrid w:val="0"/>
              <w:jc w:val="both"/>
              <w:rPr>
                <w:b/>
                <w:bCs/>
                <w:sz w:val="16"/>
                <w:szCs w:val="16"/>
              </w:rPr>
            </w:pPr>
          </w:p>
        </w:tc>
        <w:tc>
          <w:tcPr>
            <w:tcW w:w="4678" w:type="dxa"/>
            <w:tcBorders>
              <w:top w:val="single" w:sz="4" w:space="0" w:color="000000"/>
              <w:left w:val="single" w:sz="4" w:space="0" w:color="000000"/>
              <w:bottom w:val="single" w:sz="4" w:space="0" w:color="000000"/>
              <w:right w:val="single" w:sz="4" w:space="0" w:color="000000"/>
            </w:tcBorders>
          </w:tcPr>
          <w:p w14:paraId="1CA97584" w14:textId="77777777" w:rsidR="00EA41F7" w:rsidRDefault="00EA41F7">
            <w:pPr>
              <w:snapToGrid w:val="0"/>
              <w:jc w:val="both"/>
              <w:rPr>
                <w:b/>
                <w:bCs/>
                <w:sz w:val="16"/>
                <w:szCs w:val="16"/>
              </w:rPr>
            </w:pPr>
          </w:p>
        </w:tc>
      </w:tr>
      <w:tr w:rsidR="00EA41F7" w14:paraId="1CA9758F" w14:textId="77777777">
        <w:trPr>
          <w:trHeight w:val="300"/>
        </w:trPr>
        <w:tc>
          <w:tcPr>
            <w:tcW w:w="1843" w:type="dxa"/>
            <w:vMerge/>
            <w:tcBorders>
              <w:top w:val="single" w:sz="4" w:space="0" w:color="000000"/>
              <w:left w:val="single" w:sz="4" w:space="0" w:color="000000"/>
              <w:bottom w:val="single" w:sz="4" w:space="0" w:color="000000"/>
              <w:right w:val="single" w:sz="4" w:space="0" w:color="000000"/>
            </w:tcBorders>
            <w:vAlign w:val="center"/>
          </w:tcPr>
          <w:p w14:paraId="1CA97586" w14:textId="77777777" w:rsidR="00EA41F7" w:rsidRDefault="00EA41F7">
            <w:pPr>
              <w:snapToGrid w:val="0"/>
              <w:jc w:val="both"/>
              <w:rPr>
                <w:b/>
                <w:bCs/>
                <w:smallCaps/>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1CA97587" w14:textId="77777777" w:rsidR="00EA41F7" w:rsidRDefault="00EA41F7">
            <w:pPr>
              <w:snapToGrid w:val="0"/>
              <w:jc w:val="both"/>
              <w:rPr>
                <w:b/>
                <w:bCs/>
                <w:smallCap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CA97588" w14:textId="77777777" w:rsidR="00EA41F7" w:rsidRDefault="00EA41F7">
            <w:pPr>
              <w:snapToGrid w:val="0"/>
              <w:jc w:val="both"/>
              <w:rPr>
                <w:b/>
                <w:bCs/>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1CA97589" w14:textId="77777777" w:rsidR="00EA41F7" w:rsidRDefault="00EA41F7">
            <w:pPr>
              <w:snapToGrid w:val="0"/>
              <w:jc w:val="both"/>
              <w:rPr>
                <w:b/>
                <w:bCs/>
                <w:sz w:val="16"/>
                <w:szCs w:val="16"/>
              </w:rPr>
            </w:pPr>
          </w:p>
        </w:tc>
        <w:tc>
          <w:tcPr>
            <w:tcW w:w="1275" w:type="dxa"/>
            <w:tcBorders>
              <w:top w:val="single" w:sz="4" w:space="0" w:color="000000"/>
              <w:left w:val="single" w:sz="4" w:space="0" w:color="000000"/>
              <w:bottom w:val="single" w:sz="4" w:space="0" w:color="000000"/>
              <w:right w:val="single" w:sz="4" w:space="0" w:color="000000"/>
            </w:tcBorders>
          </w:tcPr>
          <w:p w14:paraId="1CA9758A" w14:textId="77777777" w:rsidR="00EA41F7" w:rsidRDefault="00EA41F7">
            <w:pPr>
              <w:snapToGrid w:val="0"/>
              <w:jc w:val="both"/>
              <w:rPr>
                <w:b/>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14:paraId="1CA9758B" w14:textId="77777777" w:rsidR="00EA41F7" w:rsidRDefault="00EA41F7">
            <w:pPr>
              <w:snapToGrid w:val="0"/>
              <w:jc w:val="both"/>
              <w:rPr>
                <w:b/>
                <w:bCs/>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1CA9758C" w14:textId="77777777" w:rsidR="00EA41F7" w:rsidRDefault="00EA41F7">
            <w:pPr>
              <w:snapToGrid w:val="0"/>
              <w:jc w:val="both"/>
              <w:rPr>
                <w:b/>
                <w:bCs/>
                <w:sz w:val="16"/>
                <w:szCs w:val="16"/>
              </w:rPr>
            </w:pPr>
          </w:p>
        </w:tc>
        <w:tc>
          <w:tcPr>
            <w:tcW w:w="1417" w:type="dxa"/>
            <w:tcBorders>
              <w:top w:val="single" w:sz="4" w:space="0" w:color="000000"/>
              <w:left w:val="single" w:sz="4" w:space="0" w:color="000000"/>
              <w:bottom w:val="single" w:sz="4" w:space="0" w:color="000000"/>
              <w:right w:val="single" w:sz="4" w:space="0" w:color="000000"/>
            </w:tcBorders>
          </w:tcPr>
          <w:p w14:paraId="1CA9758D" w14:textId="77777777" w:rsidR="00EA41F7" w:rsidRDefault="00EA41F7">
            <w:pPr>
              <w:snapToGrid w:val="0"/>
              <w:jc w:val="both"/>
              <w:rPr>
                <w:b/>
                <w:bCs/>
                <w:sz w:val="16"/>
                <w:szCs w:val="16"/>
              </w:rPr>
            </w:pPr>
          </w:p>
        </w:tc>
        <w:tc>
          <w:tcPr>
            <w:tcW w:w="4678" w:type="dxa"/>
            <w:tcBorders>
              <w:top w:val="single" w:sz="4" w:space="0" w:color="000000"/>
              <w:left w:val="single" w:sz="4" w:space="0" w:color="000000"/>
              <w:bottom w:val="single" w:sz="4" w:space="0" w:color="000000"/>
              <w:right w:val="single" w:sz="4" w:space="0" w:color="000000"/>
            </w:tcBorders>
          </w:tcPr>
          <w:p w14:paraId="1CA9758E" w14:textId="77777777" w:rsidR="00EA41F7" w:rsidRDefault="00EA41F7">
            <w:pPr>
              <w:snapToGrid w:val="0"/>
              <w:jc w:val="both"/>
              <w:rPr>
                <w:b/>
                <w:bCs/>
                <w:sz w:val="16"/>
                <w:szCs w:val="16"/>
              </w:rPr>
            </w:pPr>
          </w:p>
        </w:tc>
      </w:tr>
      <w:tr w:rsidR="00EA41F7" w14:paraId="1CA97592" w14:textId="77777777">
        <w:trPr>
          <w:trHeight w:val="300"/>
        </w:trPr>
        <w:tc>
          <w:tcPr>
            <w:tcW w:w="1843" w:type="dxa"/>
            <w:tcBorders>
              <w:top w:val="single" w:sz="4" w:space="0" w:color="000000"/>
              <w:left w:val="single" w:sz="4" w:space="0" w:color="000000"/>
              <w:bottom w:val="single" w:sz="4" w:space="0" w:color="000000"/>
              <w:right w:val="single" w:sz="4" w:space="0" w:color="000000"/>
            </w:tcBorders>
          </w:tcPr>
          <w:p w14:paraId="1CA97590" w14:textId="77777777" w:rsidR="00EA41F7" w:rsidRDefault="00C8727F">
            <w:pPr>
              <w:jc w:val="both"/>
              <w:rPr>
                <w:smallCaps/>
                <w:color w:val="000000"/>
                <w:sz w:val="16"/>
                <w:szCs w:val="16"/>
              </w:rPr>
            </w:pPr>
            <w:r>
              <w:rPr>
                <w:color w:val="000000"/>
                <w:sz w:val="16"/>
                <w:szCs w:val="16"/>
              </w:rPr>
              <w:t>Paaiškinkite, kaip buvo atliktas biudžeto poreikio įvertinimas</w:t>
            </w:r>
          </w:p>
        </w:tc>
        <w:tc>
          <w:tcPr>
            <w:tcW w:w="13183" w:type="dxa"/>
            <w:gridSpan w:val="8"/>
            <w:tcBorders>
              <w:top w:val="single" w:sz="4" w:space="0" w:color="000000"/>
              <w:left w:val="single" w:sz="4" w:space="0" w:color="000000"/>
              <w:bottom w:val="single" w:sz="4" w:space="0" w:color="000000"/>
              <w:right w:val="single" w:sz="4" w:space="0" w:color="000000"/>
            </w:tcBorders>
          </w:tcPr>
          <w:p w14:paraId="1CA97591" w14:textId="77777777" w:rsidR="00EA41F7" w:rsidRDefault="00EA41F7">
            <w:pPr>
              <w:keepLines/>
              <w:snapToGrid w:val="0"/>
              <w:jc w:val="center"/>
              <w:textAlignment w:val="center"/>
              <w:rPr>
                <w:b/>
                <w:bCs/>
                <w:smallCaps/>
                <w:color w:val="000000"/>
                <w:sz w:val="16"/>
                <w:szCs w:val="16"/>
              </w:rPr>
            </w:pPr>
          </w:p>
        </w:tc>
      </w:tr>
    </w:tbl>
    <w:p w14:paraId="1CA97593" w14:textId="77777777" w:rsidR="00EA41F7" w:rsidRDefault="00C8727F">
      <w:pPr>
        <w:keepLines/>
        <w:jc w:val="both"/>
        <w:textAlignment w:val="center"/>
        <w:rPr>
          <w:szCs w:val="24"/>
        </w:rPr>
      </w:pPr>
      <w:r>
        <w:rPr>
          <w:rStyle w:val="ui-provider"/>
        </w:rPr>
        <w:t>PASTABOS:</w:t>
      </w:r>
      <w:r>
        <w:rPr>
          <w:szCs w:val="24"/>
        </w:rPr>
        <w:t xml:space="preserve"> </w:t>
      </w:r>
    </w:p>
    <w:p w14:paraId="1CA97594" w14:textId="77777777" w:rsidR="00EA41F7" w:rsidRDefault="00C8727F">
      <w:pPr>
        <w:keepLines/>
        <w:jc w:val="both"/>
        <w:textAlignment w:val="center"/>
        <w:rPr>
          <w:rStyle w:val="ui-provider"/>
        </w:rPr>
      </w:pPr>
      <w:r>
        <w:rPr>
          <w:rStyle w:val="ui-provider"/>
        </w:rPr>
        <w:t>1. Pridėtinės vertės mokestis (toliau – PVM) nėra tinkamas finansuoti ekonomikos gaivinimo ir atsparumo didinimo priemonės lėšomis. PVM bus finansuojamas iš Lietuvos Respublikos valstybės biudžeto lėšų. </w:t>
      </w:r>
    </w:p>
    <w:p w14:paraId="1CA97595" w14:textId="77777777" w:rsidR="00EA41F7" w:rsidRDefault="00C8727F">
      <w:pPr>
        <w:keepLines/>
        <w:jc w:val="both"/>
        <w:textAlignment w:val="center"/>
        <w:rPr>
          <w:rStyle w:val="ui-provider"/>
        </w:rPr>
      </w:pPr>
      <w:r>
        <w:t xml:space="preserve">2. Skaitmeninio sprendimo metinės eksploatacijos išlaidos </w:t>
      </w:r>
      <w:r>
        <w:rPr>
          <w:rStyle w:val="ui-provider"/>
        </w:rPr>
        <w:t xml:space="preserve">nėra tinkamos finansuoti projekto lėšomis. </w:t>
      </w:r>
    </w:p>
    <w:p w14:paraId="1CA97596" w14:textId="77777777" w:rsidR="00EA41F7" w:rsidRDefault="00EA41F7">
      <w:pPr>
        <w:keepLines/>
        <w:textAlignment w:val="center"/>
        <w:rPr>
          <w:rStyle w:val="ui-provider"/>
        </w:rPr>
      </w:pPr>
    </w:p>
    <w:p w14:paraId="1CA97597" w14:textId="77777777" w:rsidR="00EA41F7" w:rsidRDefault="00C8727F">
      <w:pPr>
        <w:keepLines/>
        <w:jc w:val="center"/>
        <w:textAlignment w:val="center"/>
        <w:rPr>
          <w:sz w:val="23"/>
          <w:szCs w:val="23"/>
        </w:rPr>
      </w:pPr>
      <w:r>
        <w:rPr>
          <w:sz w:val="23"/>
          <w:szCs w:val="23"/>
        </w:rPr>
        <w:t>______________________________</w:t>
      </w:r>
    </w:p>
    <w:p w14:paraId="1CA97598" w14:textId="77777777" w:rsidR="00EA41F7" w:rsidRDefault="00EA41F7">
      <w:pPr>
        <w:keepLines/>
        <w:jc w:val="center"/>
        <w:textAlignment w:val="center"/>
        <w:rPr>
          <w:sz w:val="23"/>
          <w:szCs w:val="23"/>
        </w:rPr>
      </w:pPr>
    </w:p>
    <w:p w14:paraId="1CA97599" w14:textId="77777777" w:rsidR="00EA41F7" w:rsidRDefault="00EA41F7">
      <w:pPr>
        <w:rPr>
          <w:color w:val="000000"/>
          <w:sz w:val="23"/>
          <w:szCs w:val="23"/>
          <w:lang w:eastAsia="lt-LT"/>
        </w:rPr>
      </w:pPr>
      <w:bookmarkStart w:id="4" w:name="_Hlk147396179"/>
      <w:bookmarkEnd w:id="4"/>
    </w:p>
    <w:p w14:paraId="1CA9759A" w14:textId="77777777" w:rsidR="00EA41F7" w:rsidRDefault="00EA41F7">
      <w:pPr>
        <w:rPr>
          <w:color w:val="000000"/>
          <w:sz w:val="23"/>
          <w:szCs w:val="23"/>
          <w:lang w:eastAsia="lt-LT"/>
        </w:rPr>
      </w:pPr>
    </w:p>
    <w:sectPr w:rsidR="00EA41F7">
      <w:headerReference w:type="default" r:id="rId7"/>
      <w:headerReference w:type="first" r:id="rId8"/>
      <w:pgSz w:w="16838" w:h="11906" w:orient="landscape"/>
      <w:pgMar w:top="1701" w:right="1134" w:bottom="851" w:left="1134"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75B0" w14:textId="77777777" w:rsidR="00C8727F" w:rsidRDefault="00C8727F">
      <w:r>
        <w:separator/>
      </w:r>
    </w:p>
  </w:endnote>
  <w:endnote w:type="continuationSeparator" w:id="0">
    <w:p w14:paraId="1CA975B2" w14:textId="77777777" w:rsidR="00C8727F" w:rsidRDefault="00C8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ＭＳ ゴシック">
    <w:panose1 w:val="00000000000000000000"/>
    <w:charset w:val="8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75AC" w14:textId="77777777" w:rsidR="00C8727F" w:rsidRDefault="00C8727F">
      <w:r>
        <w:separator/>
      </w:r>
    </w:p>
  </w:footnote>
  <w:footnote w:type="continuationSeparator" w:id="0">
    <w:p w14:paraId="1CA975AE" w14:textId="77777777" w:rsidR="00C8727F" w:rsidRDefault="00C8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75A9" w14:textId="77777777" w:rsidR="00EA41F7" w:rsidRDefault="00C8727F">
    <w:pPr>
      <w:pStyle w:val="Antrats"/>
      <w:jc w:val="center"/>
    </w:pPr>
    <w:r>
      <w:fldChar w:fldCharType="begin"/>
    </w:r>
    <w:r>
      <w:instrText xml:space="preserve"> PAGE </w:instrText>
    </w:r>
    <w:r>
      <w:fldChar w:fldCharType="separate"/>
    </w:r>
    <w:r>
      <w:t>15</w:t>
    </w:r>
    <w:r>
      <w:fldChar w:fldCharType="end"/>
    </w:r>
  </w:p>
  <w:p w14:paraId="1CA975AA" w14:textId="77777777" w:rsidR="00EA41F7" w:rsidRDefault="00EA41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75AB" w14:textId="77777777" w:rsidR="00EA41F7" w:rsidRDefault="00EA41F7">
    <w:pPr>
      <w:pStyle w:val="Antrat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F4339"/>
    <w:multiLevelType w:val="multilevel"/>
    <w:tmpl w:val="44D862D2"/>
    <w:lvl w:ilvl="0">
      <w:start w:val="1"/>
      <w:numFmt w:val="decimal"/>
      <w:lvlText w:val="%1."/>
      <w:lvlJc w:val="left"/>
      <w:pPr>
        <w:tabs>
          <w:tab w:val="num" w:pos="0"/>
        </w:tabs>
        <w:ind w:left="454" w:hanging="360"/>
      </w:pPr>
    </w:lvl>
    <w:lvl w:ilvl="1">
      <w:start w:val="9"/>
      <w:numFmt w:val="decimal"/>
      <w:lvlText w:val="%1.%2."/>
      <w:lvlJc w:val="left"/>
      <w:pPr>
        <w:tabs>
          <w:tab w:val="num" w:pos="0"/>
        </w:tabs>
        <w:ind w:left="454" w:hanging="360"/>
      </w:pPr>
    </w:lvl>
    <w:lvl w:ilvl="2">
      <w:start w:val="1"/>
      <w:numFmt w:val="decimal"/>
      <w:lvlText w:val="%1.%2.%3."/>
      <w:lvlJc w:val="left"/>
      <w:pPr>
        <w:tabs>
          <w:tab w:val="num" w:pos="0"/>
        </w:tabs>
        <w:ind w:left="814" w:hanging="720"/>
      </w:pPr>
    </w:lvl>
    <w:lvl w:ilvl="3">
      <w:start w:val="1"/>
      <w:numFmt w:val="decimal"/>
      <w:lvlText w:val="%1.%2.%3.%4."/>
      <w:lvlJc w:val="left"/>
      <w:pPr>
        <w:tabs>
          <w:tab w:val="num" w:pos="0"/>
        </w:tabs>
        <w:ind w:left="814" w:hanging="720"/>
      </w:pPr>
    </w:lvl>
    <w:lvl w:ilvl="4">
      <w:start w:val="1"/>
      <w:numFmt w:val="decimal"/>
      <w:lvlText w:val="%1.%2.%3.%4.%5."/>
      <w:lvlJc w:val="left"/>
      <w:pPr>
        <w:tabs>
          <w:tab w:val="num" w:pos="0"/>
        </w:tabs>
        <w:ind w:left="1174" w:hanging="1080"/>
      </w:pPr>
    </w:lvl>
    <w:lvl w:ilvl="5">
      <w:start w:val="1"/>
      <w:numFmt w:val="decimal"/>
      <w:lvlText w:val="%1.%2.%3.%4.%5.%6."/>
      <w:lvlJc w:val="left"/>
      <w:pPr>
        <w:tabs>
          <w:tab w:val="num" w:pos="0"/>
        </w:tabs>
        <w:ind w:left="1174" w:hanging="1080"/>
      </w:pPr>
    </w:lvl>
    <w:lvl w:ilvl="6">
      <w:start w:val="1"/>
      <w:numFmt w:val="decimal"/>
      <w:lvlText w:val="%1.%2.%3.%4.%5.%6.%7."/>
      <w:lvlJc w:val="left"/>
      <w:pPr>
        <w:tabs>
          <w:tab w:val="num" w:pos="0"/>
        </w:tabs>
        <w:ind w:left="1534" w:hanging="1440"/>
      </w:pPr>
    </w:lvl>
    <w:lvl w:ilvl="7">
      <w:start w:val="1"/>
      <w:numFmt w:val="decimal"/>
      <w:lvlText w:val="%1.%2.%3.%4.%5.%6.%7.%8."/>
      <w:lvlJc w:val="left"/>
      <w:pPr>
        <w:tabs>
          <w:tab w:val="num" w:pos="0"/>
        </w:tabs>
        <w:ind w:left="1534" w:hanging="1440"/>
      </w:pPr>
    </w:lvl>
    <w:lvl w:ilvl="8">
      <w:start w:val="1"/>
      <w:numFmt w:val="decimal"/>
      <w:lvlText w:val="%1.%2.%3.%4.%5.%6.%7.%8.%9."/>
      <w:lvlJc w:val="left"/>
      <w:pPr>
        <w:tabs>
          <w:tab w:val="num" w:pos="0"/>
        </w:tabs>
        <w:ind w:left="1894" w:hanging="1800"/>
      </w:pPr>
    </w:lvl>
  </w:abstractNum>
  <w:abstractNum w:abstractNumId="1" w15:restartNumberingAfterBreak="0">
    <w:nsid w:val="2B1461F6"/>
    <w:multiLevelType w:val="multilevel"/>
    <w:tmpl w:val="F0C8D152"/>
    <w:lvl w:ilvl="0">
      <w:start w:val="1"/>
      <w:numFmt w:val="decimal"/>
      <w:lvlText w:val="%1."/>
      <w:lvlJc w:val="left"/>
      <w:pPr>
        <w:tabs>
          <w:tab w:val="num" w:pos="0"/>
        </w:tabs>
        <w:ind w:left="39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6D1092"/>
    <w:multiLevelType w:val="multilevel"/>
    <w:tmpl w:val="A262F910"/>
    <w:lvl w:ilvl="0">
      <w:start w:val="1"/>
      <w:numFmt w:val="decimal"/>
      <w:lvlText w:val="%1."/>
      <w:lvlJc w:val="left"/>
      <w:pPr>
        <w:tabs>
          <w:tab w:val="num" w:pos="0"/>
        </w:tabs>
        <w:ind w:left="40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231D23"/>
    <w:multiLevelType w:val="multilevel"/>
    <w:tmpl w:val="10D04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81265007">
    <w:abstractNumId w:val="1"/>
  </w:num>
  <w:num w:numId="2" w16cid:durableId="1262568107">
    <w:abstractNumId w:val="2"/>
  </w:num>
  <w:num w:numId="3" w16cid:durableId="324480594">
    <w:abstractNumId w:val="0"/>
  </w:num>
  <w:num w:numId="4" w16cid:durableId="36125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1F7"/>
    <w:rsid w:val="00082F22"/>
    <w:rsid w:val="000C0ADC"/>
    <w:rsid w:val="002376CA"/>
    <w:rsid w:val="0058324E"/>
    <w:rsid w:val="00C8727F"/>
    <w:rsid w:val="00EA4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F07"/>
  <w15:docId w15:val="{0790C5F1-3392-4306-83EF-E91C73F7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HeaderChar">
    <w:name w:val="Header Char"/>
    <w:basedOn w:val="Numatytasispastraiposriftas"/>
    <w:qFormat/>
  </w:style>
  <w:style w:type="character" w:customStyle="1" w:styleId="FooterChar">
    <w:name w:val="Footer Char"/>
    <w:basedOn w:val="Numatytasispastraiposriftas"/>
    <w:qFormat/>
  </w:style>
  <w:style w:type="character" w:styleId="Komentaronuoroda">
    <w:name w:val="annotation reference"/>
    <w:qFormat/>
    <w:rPr>
      <w:sz w:val="16"/>
      <w:szCs w:val="16"/>
    </w:rPr>
  </w:style>
  <w:style w:type="character" w:customStyle="1" w:styleId="CommentTextChar">
    <w:name w:val="Comment Text Char"/>
    <w:qFormat/>
    <w:rPr>
      <w:sz w:val="20"/>
    </w:rPr>
  </w:style>
  <w:style w:type="character" w:customStyle="1" w:styleId="CommentSubjectChar">
    <w:name w:val="Comment Subject Char"/>
    <w:qFormat/>
    <w:rPr>
      <w:b/>
      <w:bCs/>
      <w:sz w:val="20"/>
    </w:rPr>
  </w:style>
  <w:style w:type="character" w:styleId="Hipersaitas">
    <w:name w:val="Hyperlink"/>
    <w:rPr>
      <w:rFonts w:cs="Times New Roman"/>
      <w:color w:val="0000FF"/>
      <w:u w:val="single"/>
    </w:rPr>
  </w:style>
  <w:style w:type="character" w:styleId="Perirtashipersaitas">
    <w:name w:val="FollowedHyperlink"/>
    <w:rPr>
      <w:color w:val="954F72"/>
      <w:u w:val="single"/>
    </w:rPr>
  </w:style>
  <w:style w:type="character" w:customStyle="1" w:styleId="cf01">
    <w:name w:val="cf01"/>
    <w:qFormat/>
    <w:rPr>
      <w:rFonts w:ascii="Segoe UI" w:hAnsi="Segoe UI" w:cs="Segoe UI"/>
      <w:color w:val="142E63"/>
      <w:sz w:val="18"/>
      <w:szCs w:val="18"/>
    </w:rPr>
  </w:style>
  <w:style w:type="character" w:customStyle="1" w:styleId="ui-provider">
    <w:name w:val="ui-provider"/>
    <w:basedOn w:val="Numatytasispastraiposriftas"/>
    <w:qFormat/>
  </w:style>
  <w:style w:type="character" w:customStyle="1" w:styleId="normaltextrun">
    <w:name w:val="normaltextrun"/>
    <w:basedOn w:val="Numatytasispastraiposriftas"/>
    <w:qFormat/>
  </w:style>
  <w:style w:type="character" w:styleId="Neapdorotaspaminjimas">
    <w:name w:val="Unresolved Mention"/>
    <w:qFormat/>
    <w:rPr>
      <w:color w:val="605E5C"/>
      <w:shd w:val="clear" w:color="auto" w:fill="E1DFDD"/>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styleId="Pataisymai">
    <w:name w:val="Revision"/>
    <w:qFormat/>
    <w:rPr>
      <w:rFonts w:ascii="Times New Roman" w:eastAsia="Times New Roman" w:hAnsi="Times New Roman" w:cs="Times New Roman"/>
      <w:szCs w:val="20"/>
      <w:lang w:bidi="ar-SA"/>
    </w:rPr>
  </w:style>
  <w:style w:type="paragraph" w:styleId="Sraopastraipa">
    <w:name w:val="List Paragraph"/>
    <w:basedOn w:val="prastasis"/>
    <w:qFormat/>
    <w:pPr>
      <w:ind w:left="1296"/>
    </w:p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16767</Words>
  <Characters>9558</Characters>
  <Application>Microsoft Office Word</Application>
  <DocSecurity>0</DocSecurity>
  <Lines>79</Lines>
  <Paragraphs>52</Paragraphs>
  <ScaleCrop>false</ScaleCrop>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Šimkienė</dc:creator>
  <cp:lastModifiedBy>Violeta Ražukaitė</cp:lastModifiedBy>
  <cp:revision>2</cp:revision>
  <cp:lastPrinted>2022-09-10T14:23:00Z</cp:lastPrinted>
  <dcterms:created xsi:type="dcterms:W3CDTF">2023-11-08T12:11:00Z</dcterms:created>
  <dcterms:modified xsi:type="dcterms:W3CDTF">2023-11-08T12:11:00Z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sijungimo būsena">
    <vt:lpwstr/>
  </property>
  <property fmtid="{D5CDD505-2E9C-101B-9397-08002B2CF9AE}" pid="3" name="SharedWithUsers">
    <vt:lpwstr>26;#Sigita Panovienė;#180;#Diana Seredokaitė;#181;#Petras Jakavonis</vt:lpwstr>
  </property>
  <property fmtid="{D5CDD505-2E9C-101B-9397-08002B2CF9AE}" pid="4" name="display_urn:schemas-microsoft-com:office:office#SharedWithUsers">
    <vt:lpwstr>Sigita Panovienė;Diana Seredokaitė;Petras Jakavonis</vt:lpwstr>
  </property>
</Properties>
</file>